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5DA2" w14:textId="6B193BA6" w:rsidR="0078401D" w:rsidRPr="0078401D" w:rsidRDefault="0078401D" w:rsidP="0078401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8401D">
        <w:rPr>
          <w:rFonts w:ascii="Times New Roman" w:hAnsi="Times New Roman"/>
          <w:b/>
          <w:sz w:val="28"/>
          <w:szCs w:val="28"/>
        </w:rPr>
        <w:t xml:space="preserve">Информација за тековниот статус на  </w:t>
      </w:r>
      <w:r w:rsidR="00595463">
        <w:rPr>
          <w:rFonts w:ascii="Times New Roman" w:hAnsi="Times New Roman"/>
          <w:b/>
          <w:sz w:val="28"/>
          <w:szCs w:val="28"/>
        </w:rPr>
        <w:t xml:space="preserve">годишни </w:t>
      </w:r>
      <w:r w:rsidRPr="0078401D">
        <w:rPr>
          <w:rFonts w:ascii="Times New Roman" w:hAnsi="Times New Roman"/>
          <w:b/>
          <w:sz w:val="28"/>
          <w:szCs w:val="28"/>
        </w:rPr>
        <w:t xml:space="preserve">активности на Агенцијата за квалитет и акредитација на здравствените установи, тековен статус на процесот на акредитација на здравствените установи во Република Северна Македонија </w:t>
      </w:r>
      <w:r w:rsidR="005E1F8E">
        <w:rPr>
          <w:rFonts w:ascii="Times New Roman" w:hAnsi="Times New Roman"/>
          <w:b/>
          <w:sz w:val="28"/>
          <w:szCs w:val="28"/>
        </w:rPr>
        <w:t>за 2021 година</w:t>
      </w:r>
    </w:p>
    <w:p w14:paraId="15C50F9B" w14:textId="61636FEC" w:rsidR="0078401D" w:rsidRDefault="0078401D" w:rsidP="0078401D">
      <w:pPr>
        <w:rPr>
          <w:rFonts w:ascii="Times New Roman" w:hAnsi="Times New Roman"/>
        </w:rPr>
      </w:pPr>
    </w:p>
    <w:p w14:paraId="3EC99C2F" w14:textId="77777777" w:rsidR="00BF4321" w:rsidRPr="0078401D" w:rsidRDefault="00BF4321" w:rsidP="0078401D">
      <w:pPr>
        <w:rPr>
          <w:rFonts w:ascii="Times New Roman" w:hAnsi="Times New Roman"/>
        </w:rPr>
      </w:pPr>
    </w:p>
    <w:p w14:paraId="1536E265" w14:textId="77777777" w:rsidR="00714956" w:rsidRDefault="00714956" w:rsidP="0078401D">
      <w:pPr>
        <w:rPr>
          <w:rFonts w:ascii="Times New Roman" w:hAnsi="Times New Roman"/>
        </w:rPr>
      </w:pPr>
    </w:p>
    <w:p w14:paraId="7598048B" w14:textId="77777777" w:rsidR="0078401D" w:rsidRPr="0078401D" w:rsidRDefault="0078401D" w:rsidP="0078401D">
      <w:pPr>
        <w:rPr>
          <w:rFonts w:ascii="Times New Roman" w:hAnsi="Times New Roman"/>
        </w:rPr>
      </w:pPr>
      <w:r w:rsidRPr="0078401D">
        <w:rPr>
          <w:rFonts w:ascii="Times New Roman" w:hAnsi="Times New Roman"/>
        </w:rPr>
        <w:t>Во рамки на досегашните активности на АКАЗУМ  и понатаму интензивно продолжи да се реализира комуникацијата со здравствените установи со цел да се увиди динамиката на спроведување на задолженијата кои произлегуваат од процесот на акредитација. Оваа Информација е сочинета од следните компоненти:</w:t>
      </w:r>
    </w:p>
    <w:p w14:paraId="63F3501D" w14:textId="77777777" w:rsidR="0078401D" w:rsidRPr="0078401D" w:rsidRDefault="0078401D" w:rsidP="0078401D">
      <w:pPr>
        <w:rPr>
          <w:rFonts w:ascii="Times New Roman" w:hAnsi="Times New Roman"/>
        </w:rPr>
      </w:pPr>
    </w:p>
    <w:p w14:paraId="0855600D" w14:textId="5AEDE5C8" w:rsidR="0078401D" w:rsidRPr="0078401D" w:rsidRDefault="0078401D" w:rsidP="0078401D">
      <w:pPr>
        <w:rPr>
          <w:rFonts w:ascii="Times New Roman" w:hAnsi="Times New Roman"/>
          <w:b/>
        </w:rPr>
      </w:pPr>
      <w:r w:rsidRPr="0078401D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 xml:space="preserve"> </w:t>
      </w:r>
      <w:r w:rsidRPr="0078401D">
        <w:rPr>
          <w:rFonts w:ascii="Times New Roman" w:hAnsi="Times New Roman"/>
          <w:b/>
        </w:rPr>
        <w:t xml:space="preserve">Информирање за спроведени и планирани активности поврзани со процесот на акредитација и мониторинг на здравствените установи во периодот </w:t>
      </w:r>
      <w:r w:rsidR="000B3847">
        <w:rPr>
          <w:rFonts w:ascii="Times New Roman" w:hAnsi="Times New Roman"/>
          <w:b/>
        </w:rPr>
        <w:t>јануари</w:t>
      </w:r>
      <w:r w:rsidR="00DB38C5">
        <w:rPr>
          <w:rFonts w:ascii="Times New Roman" w:hAnsi="Times New Roman"/>
          <w:b/>
        </w:rPr>
        <w:t>- декември</w:t>
      </w:r>
      <w:r w:rsidRPr="0078401D">
        <w:rPr>
          <w:rFonts w:ascii="Times New Roman" w:hAnsi="Times New Roman"/>
          <w:b/>
        </w:rPr>
        <w:t xml:space="preserve">  20</w:t>
      </w:r>
      <w:r w:rsidR="00B76269">
        <w:rPr>
          <w:rFonts w:ascii="Times New Roman" w:hAnsi="Times New Roman"/>
          <w:b/>
          <w:lang w:val="en-US"/>
        </w:rPr>
        <w:t>2</w:t>
      </w:r>
      <w:r w:rsidR="00B82DF3">
        <w:rPr>
          <w:rFonts w:ascii="Times New Roman" w:hAnsi="Times New Roman"/>
          <w:b/>
        </w:rPr>
        <w:t>1</w:t>
      </w:r>
      <w:r w:rsidRPr="0078401D">
        <w:rPr>
          <w:rFonts w:ascii="Times New Roman" w:hAnsi="Times New Roman"/>
          <w:b/>
        </w:rPr>
        <w:t xml:space="preserve"> година;</w:t>
      </w:r>
    </w:p>
    <w:p w14:paraId="4E527B55" w14:textId="77777777" w:rsidR="0078401D" w:rsidRDefault="0078401D" w:rsidP="0078401D">
      <w:pPr>
        <w:rPr>
          <w:rFonts w:ascii="Times New Roman" w:hAnsi="Times New Roman"/>
          <w:b/>
        </w:rPr>
      </w:pPr>
    </w:p>
    <w:p w14:paraId="7050B4D5" w14:textId="77777777" w:rsidR="0078401D" w:rsidRPr="0078401D" w:rsidRDefault="0078401D" w:rsidP="0078401D">
      <w:pPr>
        <w:rPr>
          <w:rFonts w:ascii="Times New Roman" w:hAnsi="Times New Roman"/>
        </w:rPr>
      </w:pPr>
    </w:p>
    <w:p w14:paraId="63363175" w14:textId="7019A180" w:rsidR="0078401D" w:rsidRPr="0078401D" w:rsidRDefault="0078401D" w:rsidP="0078401D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4"/>
        </w:rPr>
      </w:pPr>
      <w:r w:rsidRPr="0078401D">
        <w:rPr>
          <w:rFonts w:ascii="Times New Roman" w:hAnsi="Times New Roman"/>
          <w:b/>
          <w:sz w:val="24"/>
        </w:rPr>
        <w:t xml:space="preserve">Информирање за спроведени и планирани активности поврзани со процесот на акредитација и мониторинг на здравствените установи во периодот </w:t>
      </w:r>
      <w:r w:rsidR="000B3847">
        <w:rPr>
          <w:rFonts w:ascii="Times New Roman" w:hAnsi="Times New Roman"/>
          <w:b/>
          <w:sz w:val="24"/>
        </w:rPr>
        <w:t>јануари</w:t>
      </w:r>
      <w:r w:rsidR="00B15076">
        <w:rPr>
          <w:rFonts w:ascii="Times New Roman" w:hAnsi="Times New Roman"/>
          <w:b/>
          <w:sz w:val="24"/>
        </w:rPr>
        <w:t>- декември</w:t>
      </w:r>
      <w:r w:rsidRPr="0078401D">
        <w:rPr>
          <w:rFonts w:ascii="Times New Roman" w:hAnsi="Times New Roman"/>
          <w:b/>
          <w:sz w:val="24"/>
        </w:rPr>
        <w:t xml:space="preserve"> 20</w:t>
      </w:r>
      <w:r w:rsidR="00FC4BED">
        <w:rPr>
          <w:rFonts w:ascii="Times New Roman" w:hAnsi="Times New Roman"/>
          <w:b/>
          <w:sz w:val="24"/>
        </w:rPr>
        <w:t>2</w:t>
      </w:r>
      <w:r w:rsidR="00306F77">
        <w:rPr>
          <w:rFonts w:ascii="Times New Roman" w:hAnsi="Times New Roman"/>
          <w:b/>
          <w:sz w:val="24"/>
        </w:rPr>
        <w:t>1</w:t>
      </w:r>
      <w:r w:rsidRPr="0078401D">
        <w:rPr>
          <w:rFonts w:ascii="Times New Roman" w:hAnsi="Times New Roman"/>
          <w:b/>
          <w:sz w:val="24"/>
        </w:rPr>
        <w:t xml:space="preserve"> година</w:t>
      </w:r>
      <w:r>
        <w:rPr>
          <w:rFonts w:ascii="Times New Roman" w:hAnsi="Times New Roman"/>
          <w:b/>
          <w:sz w:val="24"/>
        </w:rPr>
        <w:t xml:space="preserve"> </w:t>
      </w:r>
      <w:r w:rsidRPr="0078401D">
        <w:rPr>
          <w:rFonts w:ascii="Times New Roman" w:hAnsi="Times New Roman"/>
          <w:b/>
          <w:sz w:val="24"/>
        </w:rPr>
        <w:t>;</w:t>
      </w:r>
    </w:p>
    <w:p w14:paraId="08A8A9E4" w14:textId="70DA5720" w:rsidR="0078401D" w:rsidRDefault="0078401D" w:rsidP="0078401D">
      <w:pPr>
        <w:rPr>
          <w:rFonts w:ascii="Times New Roman" w:hAnsi="Times New Roman"/>
        </w:rPr>
      </w:pPr>
    </w:p>
    <w:p w14:paraId="034D6688" w14:textId="77777777" w:rsidR="0068510A" w:rsidRPr="0078401D" w:rsidRDefault="0068510A" w:rsidP="0078401D">
      <w:pPr>
        <w:rPr>
          <w:rFonts w:ascii="Times New Roman" w:hAnsi="Times New Roman"/>
        </w:rPr>
      </w:pPr>
    </w:p>
    <w:p w14:paraId="3224D32B" w14:textId="63E34F4F" w:rsidR="00DB38C5" w:rsidRDefault="0078401D" w:rsidP="00DB38C5">
      <w:pPr>
        <w:rPr>
          <w:rFonts w:ascii="Times New Roman" w:hAnsi="Times New Roman"/>
        </w:rPr>
      </w:pPr>
      <w:r w:rsidRPr="0078401D">
        <w:rPr>
          <w:rFonts w:ascii="Times New Roman" w:hAnsi="Times New Roman"/>
        </w:rPr>
        <w:t xml:space="preserve">Во периодот </w:t>
      </w:r>
      <w:r w:rsidR="00B76269">
        <w:rPr>
          <w:rFonts w:ascii="Times New Roman" w:hAnsi="Times New Roman"/>
        </w:rPr>
        <w:t>ј</w:t>
      </w:r>
      <w:r w:rsidR="000B3847">
        <w:rPr>
          <w:rFonts w:ascii="Times New Roman" w:hAnsi="Times New Roman"/>
        </w:rPr>
        <w:t>ануари</w:t>
      </w:r>
      <w:r w:rsidR="00B15076">
        <w:rPr>
          <w:rFonts w:ascii="Times New Roman" w:hAnsi="Times New Roman"/>
        </w:rPr>
        <w:t>- декември</w:t>
      </w:r>
      <w:r w:rsidRPr="0078401D">
        <w:rPr>
          <w:rFonts w:ascii="Times New Roman" w:hAnsi="Times New Roman"/>
        </w:rPr>
        <w:t xml:space="preserve"> 20</w:t>
      </w:r>
      <w:r w:rsidR="00B76269">
        <w:rPr>
          <w:rFonts w:ascii="Times New Roman" w:hAnsi="Times New Roman"/>
        </w:rPr>
        <w:t>2</w:t>
      </w:r>
      <w:r w:rsidR="00B82DF3">
        <w:rPr>
          <w:rFonts w:ascii="Times New Roman" w:hAnsi="Times New Roman"/>
        </w:rPr>
        <w:t>1</w:t>
      </w:r>
      <w:r w:rsidRPr="0078401D">
        <w:rPr>
          <w:rFonts w:ascii="Times New Roman" w:hAnsi="Times New Roman"/>
        </w:rPr>
        <w:t xml:space="preserve"> година, </w:t>
      </w:r>
      <w:r w:rsidR="00E90CB2">
        <w:rPr>
          <w:rFonts w:ascii="Times New Roman" w:hAnsi="Times New Roman"/>
        </w:rPr>
        <w:t xml:space="preserve">Агенцијата </w:t>
      </w:r>
      <w:r w:rsidR="00DB38C5">
        <w:rPr>
          <w:rFonts w:ascii="Times New Roman" w:hAnsi="Times New Roman"/>
        </w:rPr>
        <w:t xml:space="preserve">активно работеше </w:t>
      </w:r>
      <w:r w:rsidR="003D4388">
        <w:rPr>
          <w:rFonts w:ascii="Times New Roman" w:hAnsi="Times New Roman"/>
        </w:rPr>
        <w:t xml:space="preserve">со </w:t>
      </w:r>
      <w:r w:rsidR="00DB38C5">
        <w:rPr>
          <w:rFonts w:ascii="Times New Roman" w:hAnsi="Times New Roman"/>
        </w:rPr>
        <w:t>з</w:t>
      </w:r>
      <w:r w:rsidR="003D4388">
        <w:rPr>
          <w:rFonts w:ascii="Times New Roman" w:hAnsi="Times New Roman"/>
        </w:rPr>
        <w:t xml:space="preserve">дравствените </w:t>
      </w:r>
      <w:r w:rsidR="00DB38C5">
        <w:rPr>
          <w:rFonts w:ascii="Times New Roman" w:hAnsi="Times New Roman"/>
        </w:rPr>
        <w:t>у</w:t>
      </w:r>
      <w:r w:rsidR="003D4388">
        <w:rPr>
          <w:rFonts w:ascii="Times New Roman" w:hAnsi="Times New Roman"/>
        </w:rPr>
        <w:t xml:space="preserve">станови за нивна подготовка за процесот на акредитација </w:t>
      </w:r>
      <w:r w:rsidR="0068510A">
        <w:rPr>
          <w:rFonts w:ascii="Times New Roman" w:hAnsi="Times New Roman"/>
        </w:rPr>
        <w:t>за</w:t>
      </w:r>
      <w:r w:rsidR="003D4388">
        <w:rPr>
          <w:rFonts w:ascii="Times New Roman" w:hAnsi="Times New Roman"/>
        </w:rPr>
        <w:t xml:space="preserve"> 2021 </w:t>
      </w:r>
      <w:r w:rsidR="00B82DF3">
        <w:rPr>
          <w:rFonts w:ascii="Times New Roman" w:hAnsi="Times New Roman"/>
        </w:rPr>
        <w:t xml:space="preserve">и 2022 </w:t>
      </w:r>
      <w:r w:rsidR="003D4388">
        <w:rPr>
          <w:rFonts w:ascii="Times New Roman" w:hAnsi="Times New Roman"/>
        </w:rPr>
        <w:t>година</w:t>
      </w:r>
      <w:r w:rsidR="00DB38C5">
        <w:rPr>
          <w:rFonts w:ascii="Times New Roman" w:hAnsi="Times New Roman"/>
        </w:rPr>
        <w:t xml:space="preserve">, </w:t>
      </w:r>
      <w:r w:rsidR="003D4388" w:rsidRPr="0078401D">
        <w:rPr>
          <w:rFonts w:ascii="Times New Roman" w:hAnsi="Times New Roman"/>
        </w:rPr>
        <w:t>одржува</w:t>
      </w:r>
      <w:r w:rsidR="00DB38C5">
        <w:rPr>
          <w:rFonts w:ascii="Times New Roman" w:hAnsi="Times New Roman"/>
        </w:rPr>
        <w:t>ше</w:t>
      </w:r>
      <w:r w:rsidR="003D4388" w:rsidRPr="0078401D">
        <w:rPr>
          <w:rFonts w:ascii="Times New Roman" w:hAnsi="Times New Roman"/>
        </w:rPr>
        <w:t xml:space="preserve"> контакти и дава</w:t>
      </w:r>
      <w:r w:rsidR="00DB38C5">
        <w:rPr>
          <w:rFonts w:ascii="Times New Roman" w:hAnsi="Times New Roman"/>
        </w:rPr>
        <w:t>ше</w:t>
      </w:r>
      <w:r w:rsidR="003D4388" w:rsidRPr="0078401D">
        <w:rPr>
          <w:rFonts w:ascii="Times New Roman" w:hAnsi="Times New Roman"/>
        </w:rPr>
        <w:t xml:space="preserve"> инструкции и поддршка за реализација на процесот за подго</w:t>
      </w:r>
      <w:r w:rsidR="0068510A">
        <w:rPr>
          <w:rFonts w:ascii="Times New Roman" w:hAnsi="Times New Roman"/>
        </w:rPr>
        <w:t>товка на здравствените установи</w:t>
      </w:r>
      <w:r w:rsidR="00DB38C5" w:rsidRPr="00DB38C5">
        <w:rPr>
          <w:rFonts w:ascii="Times New Roman" w:hAnsi="Times New Roman"/>
        </w:rPr>
        <w:t xml:space="preserve"> </w:t>
      </w:r>
      <w:r w:rsidR="00DB38C5" w:rsidRPr="0078401D">
        <w:rPr>
          <w:rFonts w:ascii="Times New Roman" w:hAnsi="Times New Roman"/>
        </w:rPr>
        <w:t xml:space="preserve">кои се во почетна фаза на процесот на акредитација како и </w:t>
      </w:r>
      <w:r w:rsidR="0068510A">
        <w:rPr>
          <w:rFonts w:ascii="Times New Roman" w:hAnsi="Times New Roman"/>
        </w:rPr>
        <w:t>он</w:t>
      </w:r>
      <w:r w:rsidR="00DB38C5" w:rsidRPr="0078401D">
        <w:rPr>
          <w:rFonts w:ascii="Times New Roman" w:hAnsi="Times New Roman"/>
        </w:rPr>
        <w:t>ие здравствени установи кои се во понапредна фаза</w:t>
      </w:r>
      <w:r w:rsidR="00DB38C5">
        <w:rPr>
          <w:rFonts w:ascii="Times New Roman" w:hAnsi="Times New Roman"/>
        </w:rPr>
        <w:t xml:space="preserve"> и тоа со:</w:t>
      </w:r>
      <w:r w:rsidR="003D4388" w:rsidRPr="0078401D">
        <w:rPr>
          <w:rFonts w:ascii="Times New Roman" w:hAnsi="Times New Roman"/>
        </w:rPr>
        <w:t xml:space="preserve"> </w:t>
      </w:r>
    </w:p>
    <w:p w14:paraId="7A27802A" w14:textId="4F2CC312" w:rsidR="00026CF4" w:rsidRDefault="00026CF4" w:rsidP="00DB38C5">
      <w:pPr>
        <w:rPr>
          <w:rFonts w:ascii="Times New Roman" w:hAnsi="Times New Roman"/>
        </w:rPr>
      </w:pPr>
    </w:p>
    <w:p w14:paraId="03447A16" w14:textId="77777777" w:rsidR="00026CF4" w:rsidRDefault="00026CF4" w:rsidP="00DB38C5">
      <w:pPr>
        <w:rPr>
          <w:rFonts w:ascii="Times New Roman" w:hAnsi="Times New Roman"/>
        </w:rPr>
      </w:pPr>
    </w:p>
    <w:p w14:paraId="7E94C938" w14:textId="4D7E7F82" w:rsidR="00E90CB2" w:rsidRPr="00DB38C5" w:rsidRDefault="003D4388" w:rsidP="00026CF4">
      <w:pPr>
        <w:pStyle w:val="ListParagraph"/>
        <w:numPr>
          <w:ilvl w:val="0"/>
          <w:numId w:val="21"/>
        </w:numPr>
        <w:jc w:val="left"/>
        <w:rPr>
          <w:rFonts w:ascii="Times New Roman" w:hAnsi="Times New Roman"/>
        </w:rPr>
      </w:pPr>
      <w:r w:rsidRPr="00DB38C5">
        <w:rPr>
          <w:rFonts w:ascii="Times New Roman" w:hAnsi="Times New Roman"/>
        </w:rPr>
        <w:t>ЈЗУ Завод за рехабилитација на слух, говор и глас- Битола</w:t>
      </w:r>
    </w:p>
    <w:p w14:paraId="5B1871A9" w14:textId="72C70144" w:rsidR="003D4388" w:rsidRDefault="003D4388" w:rsidP="00026CF4">
      <w:pPr>
        <w:pStyle w:val="ListParagraph"/>
        <w:numPr>
          <w:ilvl w:val="0"/>
          <w:numId w:val="21"/>
        </w:numPr>
        <w:jc w:val="left"/>
        <w:rPr>
          <w:rFonts w:ascii="Times New Roman" w:hAnsi="Times New Roman"/>
        </w:rPr>
      </w:pPr>
      <w:r w:rsidRPr="00DB38C5">
        <w:rPr>
          <w:rFonts w:ascii="Times New Roman" w:hAnsi="Times New Roman"/>
        </w:rPr>
        <w:t>ЈЗУ Универзитетска Клиника за Гинекологија и Акушерство- Скопје</w:t>
      </w:r>
    </w:p>
    <w:p w14:paraId="2885BF66" w14:textId="53A7B7DD" w:rsidR="00B82DF3" w:rsidRPr="00DB38C5" w:rsidRDefault="00B82DF3" w:rsidP="00026CF4">
      <w:pPr>
        <w:pStyle w:val="ListParagraph"/>
        <w:numPr>
          <w:ilvl w:val="0"/>
          <w:numId w:val="21"/>
        </w:numPr>
        <w:jc w:val="left"/>
        <w:rPr>
          <w:rFonts w:ascii="Times New Roman" w:hAnsi="Times New Roman"/>
        </w:rPr>
      </w:pPr>
      <w:r w:rsidRPr="00DB38C5">
        <w:rPr>
          <w:rFonts w:ascii="Times New Roman" w:hAnsi="Times New Roman"/>
        </w:rPr>
        <w:t xml:space="preserve">ЈЗУ Завод за рехабилитација на слух, говор и глас- </w:t>
      </w:r>
      <w:r>
        <w:rPr>
          <w:rFonts w:ascii="Times New Roman" w:hAnsi="Times New Roman"/>
        </w:rPr>
        <w:t>Скопје</w:t>
      </w:r>
    </w:p>
    <w:p w14:paraId="578871E2" w14:textId="68CE7F44" w:rsidR="00B82DF3" w:rsidRDefault="00B82DF3" w:rsidP="00026CF4">
      <w:pPr>
        <w:pStyle w:val="ListParagraph"/>
        <w:numPr>
          <w:ilvl w:val="0"/>
          <w:numId w:val="2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ЈЗУ УК за пластична и реконструктивна хирургија</w:t>
      </w:r>
    </w:p>
    <w:p w14:paraId="54F547EA" w14:textId="7BFB9056" w:rsidR="00B82DF3" w:rsidRDefault="00B82DF3" w:rsidP="00026CF4">
      <w:pPr>
        <w:pStyle w:val="ListParagraph"/>
        <w:numPr>
          <w:ilvl w:val="0"/>
          <w:numId w:val="2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ЈЗУ УК за Хематологија</w:t>
      </w:r>
    </w:p>
    <w:p w14:paraId="7CDD2F8B" w14:textId="56A3657F" w:rsidR="00B82DF3" w:rsidRDefault="00B82DF3" w:rsidP="00026CF4">
      <w:pPr>
        <w:pStyle w:val="ListParagraph"/>
        <w:numPr>
          <w:ilvl w:val="0"/>
          <w:numId w:val="2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ПЗУ Неуромедика</w:t>
      </w:r>
    </w:p>
    <w:p w14:paraId="5579ACAD" w14:textId="4398A2CF" w:rsidR="00B82DF3" w:rsidRDefault="00B82DF3" w:rsidP="00026CF4">
      <w:pPr>
        <w:pStyle w:val="ListParagraph"/>
        <w:numPr>
          <w:ilvl w:val="0"/>
          <w:numId w:val="2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ЈЗУ ОБ Куманово</w:t>
      </w:r>
    </w:p>
    <w:p w14:paraId="45037666" w14:textId="115D3784" w:rsidR="00C86727" w:rsidRDefault="00C86727" w:rsidP="00026CF4">
      <w:pPr>
        <w:pStyle w:val="ListParagraph"/>
        <w:numPr>
          <w:ilvl w:val="0"/>
          <w:numId w:val="2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ЈЗУ ОБ Велес</w:t>
      </w:r>
    </w:p>
    <w:p w14:paraId="40278CFC" w14:textId="4899E32D" w:rsidR="00C86727" w:rsidRDefault="00C86727" w:rsidP="00026CF4">
      <w:pPr>
        <w:pStyle w:val="ListParagraph"/>
        <w:numPr>
          <w:ilvl w:val="0"/>
          <w:numId w:val="2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ЈЗУ УК за Кардиохирургија</w:t>
      </w:r>
    </w:p>
    <w:p w14:paraId="52AD0D16" w14:textId="0754CE96" w:rsidR="00594260" w:rsidRPr="00594260" w:rsidRDefault="00594260" w:rsidP="00594260">
      <w:pPr>
        <w:pStyle w:val="ListParagraph"/>
        <w:numPr>
          <w:ilvl w:val="0"/>
          <w:numId w:val="21"/>
        </w:numPr>
        <w:jc w:val="left"/>
        <w:rPr>
          <w:rFonts w:ascii="Times New Roman" w:hAnsi="Times New Roman"/>
        </w:rPr>
      </w:pPr>
      <w:r w:rsidRPr="00026CF4">
        <w:rPr>
          <w:rFonts w:ascii="Times New Roman" w:hAnsi="Times New Roman"/>
        </w:rPr>
        <w:t>ЈЗУ УК за ендокринологија,</w:t>
      </w:r>
      <w:r>
        <w:rPr>
          <w:rFonts w:ascii="Times New Roman" w:hAnsi="Times New Roman"/>
        </w:rPr>
        <w:t xml:space="preserve"> </w:t>
      </w:r>
      <w:r w:rsidRPr="00026CF4">
        <w:rPr>
          <w:rFonts w:ascii="Times New Roman" w:hAnsi="Times New Roman"/>
        </w:rPr>
        <w:t>дијабетес и метаболички нарушувања</w:t>
      </w:r>
    </w:p>
    <w:p w14:paraId="2363891C" w14:textId="0ACB1A5F" w:rsidR="00C86727" w:rsidRDefault="00C86727" w:rsidP="00026CF4">
      <w:pPr>
        <w:pStyle w:val="ListParagraph"/>
        <w:numPr>
          <w:ilvl w:val="0"/>
          <w:numId w:val="2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ЈЗУ УК за Психијатрија</w:t>
      </w:r>
    </w:p>
    <w:p w14:paraId="385F8375" w14:textId="77777777" w:rsidR="00026CF4" w:rsidRPr="00594260" w:rsidRDefault="00026CF4" w:rsidP="00594260">
      <w:pPr>
        <w:rPr>
          <w:rFonts w:ascii="Times New Roman" w:hAnsi="Times New Roman"/>
        </w:rPr>
      </w:pPr>
    </w:p>
    <w:p w14:paraId="4487D0E6" w14:textId="685F143D" w:rsidR="00026CF4" w:rsidRPr="00B15076" w:rsidRDefault="00026CF4" w:rsidP="00026CF4">
      <w:pPr>
        <w:rPr>
          <w:rFonts w:ascii="Times New Roman" w:hAnsi="Times New Roman"/>
        </w:rPr>
      </w:pPr>
      <w:r>
        <w:rPr>
          <w:rFonts w:ascii="Times New Roman" w:hAnsi="Times New Roman"/>
        </w:rPr>
        <w:t>Во текот на првата половина на месен јули односно 12 и 13 јули 2021 година беше спроведено надворешно оценување во ЈЗУ УК за ендокринологија, дијабетес и метаболички нарушувања</w:t>
      </w:r>
      <w:r w:rsidRPr="007840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при што истата се стекна со статус на акредитирана здравствена установа за период од </w:t>
      </w:r>
      <w:r w:rsidRPr="005E1F8E">
        <w:rPr>
          <w:rFonts w:ascii="Times New Roman" w:hAnsi="Times New Roman"/>
          <w:b/>
          <w:bCs/>
        </w:rPr>
        <w:t>три</w:t>
      </w:r>
      <w:r w:rsidR="005E1F8E">
        <w:rPr>
          <w:rFonts w:ascii="Times New Roman" w:hAnsi="Times New Roman"/>
        </w:rPr>
        <w:t xml:space="preserve"> (3)</w:t>
      </w:r>
      <w:r w:rsidRPr="005E1F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години. ЈЗУ УК за</w:t>
      </w:r>
      <w:r w:rsidRPr="00026C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ендокринологија, дијабетес и метаболички нарушувања  како здравствена установа е акредитирана по трет пат со </w:t>
      </w:r>
      <w:r w:rsidR="002070ED">
        <w:rPr>
          <w:rFonts w:ascii="Times New Roman" w:hAnsi="Times New Roman"/>
        </w:rPr>
        <w:t>ш</w:t>
      </w:r>
      <w:r>
        <w:rPr>
          <w:rFonts w:ascii="Times New Roman" w:hAnsi="Times New Roman"/>
        </w:rPr>
        <w:t xml:space="preserve">то оваа установа </w:t>
      </w:r>
      <w:r w:rsidR="002070ED">
        <w:rPr>
          <w:rFonts w:ascii="Times New Roman" w:hAnsi="Times New Roman"/>
        </w:rPr>
        <w:t xml:space="preserve">врши постојано унапредување на квалитетот на своето работење преку </w:t>
      </w:r>
      <w:proofErr w:type="spellStart"/>
      <w:r w:rsidR="002070ED">
        <w:rPr>
          <w:rFonts w:ascii="Times New Roman" w:hAnsi="Times New Roman"/>
        </w:rPr>
        <w:t>имплеметирање</w:t>
      </w:r>
      <w:proofErr w:type="spellEnd"/>
      <w:r w:rsidR="002070ED">
        <w:rPr>
          <w:rFonts w:ascii="Times New Roman" w:hAnsi="Times New Roman"/>
        </w:rPr>
        <w:t xml:space="preserve"> на болничките стандарди за акредитација</w:t>
      </w:r>
      <w:r>
        <w:rPr>
          <w:rFonts w:ascii="Times New Roman" w:hAnsi="Times New Roman"/>
        </w:rPr>
        <w:t>.</w:t>
      </w:r>
    </w:p>
    <w:p w14:paraId="78B4A0C0" w14:textId="77777777" w:rsidR="00026CF4" w:rsidRPr="002070ED" w:rsidRDefault="00026CF4" w:rsidP="002070ED">
      <w:pPr>
        <w:rPr>
          <w:rFonts w:ascii="Times New Roman" w:hAnsi="Times New Roman"/>
        </w:rPr>
      </w:pPr>
    </w:p>
    <w:p w14:paraId="70F4624B" w14:textId="45203847" w:rsidR="0078401D" w:rsidRPr="002070ED" w:rsidRDefault="005E1F8E" w:rsidP="002070ED">
      <w:pPr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070ED">
        <w:rPr>
          <w:rFonts w:ascii="Times New Roman" w:hAnsi="Times New Roman"/>
        </w:rPr>
        <w:t>о текот на втората половина од 2021 година е спроведено надворешно оценување на здравствената установа</w:t>
      </w:r>
      <w:r>
        <w:rPr>
          <w:rFonts w:ascii="Times New Roman" w:hAnsi="Times New Roman"/>
        </w:rPr>
        <w:t xml:space="preserve"> </w:t>
      </w:r>
      <w:r w:rsidR="001D1AA3" w:rsidRPr="002070ED">
        <w:rPr>
          <w:rFonts w:ascii="Times New Roman" w:hAnsi="Times New Roman"/>
        </w:rPr>
        <w:t>ЈЗУ Завод за рехабилитација на слух, говор и глас- Скопје</w:t>
      </w:r>
      <w:r w:rsidR="0078401D" w:rsidRPr="002070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</w:p>
    <w:p w14:paraId="15CBD000" w14:textId="77777777" w:rsidR="0078401D" w:rsidRPr="0078401D" w:rsidRDefault="0078401D" w:rsidP="0078401D">
      <w:pPr>
        <w:rPr>
          <w:rFonts w:ascii="Times New Roman" w:hAnsi="Times New Roman"/>
        </w:rPr>
      </w:pPr>
    </w:p>
    <w:p w14:paraId="46F73E4E" w14:textId="750D26D5" w:rsidR="0078401D" w:rsidRDefault="00B15076" w:rsidP="0078401D">
      <w:p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E3479">
        <w:rPr>
          <w:rFonts w:ascii="Times New Roman" w:hAnsi="Times New Roman"/>
        </w:rPr>
        <w:t>адворешно</w:t>
      </w:r>
      <w:r>
        <w:rPr>
          <w:rFonts w:ascii="Times New Roman" w:hAnsi="Times New Roman"/>
        </w:rPr>
        <w:t>то</w:t>
      </w:r>
      <w:r w:rsidRPr="002E3479">
        <w:rPr>
          <w:rFonts w:ascii="Times New Roman" w:hAnsi="Times New Roman"/>
        </w:rPr>
        <w:t xml:space="preserve"> оценување во </w:t>
      </w:r>
      <w:r w:rsidR="001D1AA3" w:rsidRPr="00B15076">
        <w:rPr>
          <w:rFonts w:ascii="Times New Roman" w:hAnsi="Times New Roman"/>
        </w:rPr>
        <w:t>ЈЗУ Завод за рехабилитација на слух, говор и глас- Скопје</w:t>
      </w:r>
      <w:r w:rsidR="001D1A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 реализираше во </w:t>
      </w:r>
      <w:r w:rsidR="00C65DA5">
        <w:rPr>
          <w:rFonts w:ascii="Times New Roman" w:hAnsi="Times New Roman"/>
        </w:rPr>
        <w:t xml:space="preserve">месец </w:t>
      </w:r>
      <w:r w:rsidR="001D1AA3">
        <w:rPr>
          <w:rFonts w:ascii="Times New Roman" w:hAnsi="Times New Roman"/>
        </w:rPr>
        <w:t>декември</w:t>
      </w:r>
      <w:r>
        <w:rPr>
          <w:rFonts w:ascii="Times New Roman" w:hAnsi="Times New Roman"/>
        </w:rPr>
        <w:t xml:space="preserve"> </w:t>
      </w:r>
      <w:r w:rsidRPr="002E3479">
        <w:rPr>
          <w:rFonts w:ascii="Times New Roman" w:hAnsi="Times New Roman"/>
        </w:rPr>
        <w:t>202</w:t>
      </w:r>
      <w:r w:rsidR="001D1AA3">
        <w:rPr>
          <w:rFonts w:ascii="Times New Roman" w:hAnsi="Times New Roman"/>
        </w:rPr>
        <w:t>1</w:t>
      </w:r>
      <w:r w:rsidRPr="002E3479">
        <w:rPr>
          <w:rFonts w:ascii="Times New Roman" w:hAnsi="Times New Roman"/>
        </w:rPr>
        <w:t xml:space="preserve"> годин</w:t>
      </w:r>
      <w:r w:rsidR="002070ED">
        <w:rPr>
          <w:rFonts w:ascii="Times New Roman" w:hAnsi="Times New Roman"/>
        </w:rPr>
        <w:t>а и оваа установа се стек</w:t>
      </w:r>
      <w:r w:rsidR="005E1F8E">
        <w:rPr>
          <w:rFonts w:ascii="Times New Roman" w:hAnsi="Times New Roman"/>
        </w:rPr>
        <w:t>на</w:t>
      </w:r>
      <w:r w:rsidR="002070ED">
        <w:rPr>
          <w:rFonts w:ascii="Times New Roman" w:hAnsi="Times New Roman"/>
        </w:rPr>
        <w:t xml:space="preserve"> со акредитација со време траење од </w:t>
      </w:r>
      <w:r w:rsidR="002070ED" w:rsidRPr="005E1F8E">
        <w:rPr>
          <w:rFonts w:ascii="Times New Roman" w:hAnsi="Times New Roman"/>
          <w:b/>
          <w:bCs/>
        </w:rPr>
        <w:t>три</w:t>
      </w:r>
      <w:r w:rsidR="005E1F8E">
        <w:rPr>
          <w:rFonts w:ascii="Times New Roman" w:hAnsi="Times New Roman"/>
          <w:b/>
          <w:bCs/>
        </w:rPr>
        <w:t xml:space="preserve"> (3)</w:t>
      </w:r>
      <w:r w:rsidR="002070ED">
        <w:rPr>
          <w:rFonts w:ascii="Times New Roman" w:hAnsi="Times New Roman"/>
        </w:rPr>
        <w:t xml:space="preserve"> години.</w:t>
      </w:r>
    </w:p>
    <w:p w14:paraId="175665DE" w14:textId="77777777" w:rsidR="00C86727" w:rsidRDefault="00C86727" w:rsidP="0078401D">
      <w:pPr>
        <w:rPr>
          <w:rFonts w:ascii="Times New Roman" w:hAnsi="Times New Roman"/>
        </w:rPr>
      </w:pPr>
    </w:p>
    <w:p w14:paraId="7083FF74" w14:textId="2743C525" w:rsidR="009028E9" w:rsidRDefault="009028E9" w:rsidP="0078401D">
      <w:pPr>
        <w:rPr>
          <w:rFonts w:ascii="Times New Roman" w:hAnsi="Times New Roman"/>
        </w:rPr>
      </w:pPr>
      <w:r>
        <w:rPr>
          <w:rFonts w:ascii="Times New Roman" w:hAnsi="Times New Roman"/>
        </w:rPr>
        <w:t>Останатите здравствени установи кои активно работеа во подготвителниот процес за акр</w:t>
      </w:r>
      <w:r w:rsidR="00BF4321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дитација </w:t>
      </w:r>
      <w:r w:rsidR="00BF4321">
        <w:rPr>
          <w:rFonts w:ascii="Times New Roman" w:hAnsi="Times New Roman"/>
        </w:rPr>
        <w:t>се планирани за надворешни оценувања в</w:t>
      </w:r>
      <w:r>
        <w:rPr>
          <w:rFonts w:ascii="Times New Roman" w:hAnsi="Times New Roman"/>
        </w:rPr>
        <w:t>о тек на прва половина на 2022 година</w:t>
      </w:r>
      <w:r w:rsidR="00BF432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6DEEF468" w14:textId="03231D11" w:rsidR="007D7BAC" w:rsidRDefault="007D7BAC" w:rsidP="0078401D">
      <w:pPr>
        <w:rPr>
          <w:rFonts w:ascii="Times New Roman" w:hAnsi="Times New Roman"/>
        </w:rPr>
      </w:pPr>
    </w:p>
    <w:p w14:paraId="120772E6" w14:textId="6CCFC49C" w:rsidR="007D7BAC" w:rsidRDefault="007D7BAC" w:rsidP="007D7B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покрај максималната ангажираност на </w:t>
      </w:r>
      <w:r w:rsidR="00AC2CFB">
        <w:rPr>
          <w:rFonts w:ascii="Times New Roman" w:hAnsi="Times New Roman"/>
        </w:rPr>
        <w:t>А</w:t>
      </w:r>
      <w:r>
        <w:rPr>
          <w:rFonts w:ascii="Times New Roman" w:hAnsi="Times New Roman"/>
        </w:rPr>
        <w:t>генцијата да го отпочне процесот за подготовка за акредитација во одредени ЗУ или истиот да го продолжи во веќе акредитирани здравствени установи, контакти со менаџментот,</w:t>
      </w:r>
      <w:r w:rsidRPr="00EA0C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спроведени  обуки кај дел од вработените, дел од нив не покажуваат интерес за процесот и покрај законската обврска</w:t>
      </w:r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 xml:space="preserve"> </w:t>
      </w:r>
    </w:p>
    <w:p w14:paraId="372755D0" w14:textId="79B68A28" w:rsidR="007D7BAC" w:rsidRPr="007D7BAC" w:rsidRDefault="007D7BAC" w:rsidP="007D7BAC">
      <w:pPr>
        <w:rPr>
          <w:rFonts w:ascii="Times New Roman" w:hAnsi="Times New Roman"/>
        </w:rPr>
      </w:pPr>
      <w:r w:rsidRPr="00AC2CFB">
        <w:rPr>
          <w:rFonts w:ascii="Times New Roman" w:hAnsi="Times New Roman"/>
          <w:b/>
          <w:bCs/>
        </w:rPr>
        <w:t xml:space="preserve">ЈЗУ Институт за белодробни заболувања кај децата Козле и ПЗУ Плодност </w:t>
      </w:r>
      <w:r>
        <w:rPr>
          <w:rFonts w:ascii="Times New Roman" w:hAnsi="Times New Roman"/>
        </w:rPr>
        <w:t xml:space="preserve">иако веќе се имаа стекнато со акредитација, процесот за </w:t>
      </w:r>
      <w:proofErr w:type="spellStart"/>
      <w:r>
        <w:rPr>
          <w:rFonts w:ascii="Times New Roman" w:hAnsi="Times New Roman"/>
        </w:rPr>
        <w:t>реакредирање</w:t>
      </w:r>
      <w:proofErr w:type="spellEnd"/>
      <w:r>
        <w:rPr>
          <w:rFonts w:ascii="Times New Roman" w:hAnsi="Times New Roman"/>
        </w:rPr>
        <w:t xml:space="preserve"> одбиваат да го </w:t>
      </w:r>
      <w:proofErr w:type="spellStart"/>
      <w:r>
        <w:rPr>
          <w:rFonts w:ascii="Times New Roman" w:hAnsi="Times New Roman"/>
        </w:rPr>
        <w:t>продложат</w:t>
      </w:r>
      <w:proofErr w:type="spellEnd"/>
      <w:r w:rsidR="00AC2C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не ја продолжуваат соработката со Агенцијата.</w:t>
      </w:r>
    </w:p>
    <w:p w14:paraId="751EBC36" w14:textId="77777777" w:rsidR="007D7BAC" w:rsidRDefault="007D7BAC" w:rsidP="0078401D">
      <w:pPr>
        <w:rPr>
          <w:rFonts w:ascii="Times New Roman" w:hAnsi="Times New Roman"/>
        </w:rPr>
      </w:pPr>
    </w:p>
    <w:p w14:paraId="451B513F" w14:textId="77777777" w:rsidR="00EA3A10" w:rsidRPr="002E3479" w:rsidRDefault="00EA3A10" w:rsidP="002E3479">
      <w:pPr>
        <w:rPr>
          <w:rFonts w:ascii="Times New Roman" w:hAnsi="Times New Roman"/>
        </w:rPr>
      </w:pPr>
    </w:p>
    <w:p w14:paraId="18845D3F" w14:textId="1989FE01" w:rsidR="00F90EB1" w:rsidRDefault="002E3479" w:rsidP="002E3479">
      <w:pPr>
        <w:rPr>
          <w:rFonts w:ascii="Times New Roman" w:hAnsi="Times New Roman"/>
        </w:rPr>
      </w:pPr>
      <w:r w:rsidRPr="002E3479">
        <w:rPr>
          <w:rFonts w:ascii="Times New Roman" w:hAnsi="Times New Roman"/>
        </w:rPr>
        <w:t xml:space="preserve">Во однос на спроведување на мониторинзи во </w:t>
      </w:r>
      <w:r w:rsidR="0045396B">
        <w:rPr>
          <w:rFonts w:ascii="Times New Roman" w:hAnsi="Times New Roman"/>
        </w:rPr>
        <w:t>втората</w:t>
      </w:r>
      <w:r w:rsidRPr="002E3479">
        <w:rPr>
          <w:rFonts w:ascii="Times New Roman" w:hAnsi="Times New Roman"/>
        </w:rPr>
        <w:t xml:space="preserve"> половина од годинава бе</w:t>
      </w:r>
      <w:r w:rsidR="00F90EB1">
        <w:rPr>
          <w:rFonts w:ascii="Times New Roman" w:hAnsi="Times New Roman"/>
        </w:rPr>
        <w:t>а спроведени следните мониторинзи:</w:t>
      </w:r>
    </w:p>
    <w:p w14:paraId="5DE227DB" w14:textId="6AFD1AB0" w:rsidR="00F90EB1" w:rsidRDefault="00F90EB1" w:rsidP="002E3479">
      <w:pPr>
        <w:rPr>
          <w:rFonts w:ascii="Times New Roman" w:hAnsi="Times New Roman"/>
        </w:rPr>
      </w:pPr>
    </w:p>
    <w:p w14:paraId="0AF5B0E0" w14:textId="77777777" w:rsidR="00306F77" w:rsidRDefault="00306F77" w:rsidP="002E3479">
      <w:pPr>
        <w:rPr>
          <w:rFonts w:ascii="Times New Roman" w:hAnsi="Times New Roman"/>
        </w:rPr>
      </w:pPr>
    </w:p>
    <w:p w14:paraId="242E66CB" w14:textId="77777777" w:rsidR="00F90EB1" w:rsidRDefault="00F90EB1" w:rsidP="00F90EB1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 w:rsidRPr="00F90EB1">
        <w:rPr>
          <w:rFonts w:ascii="Times New Roman" w:hAnsi="Times New Roman"/>
        </w:rPr>
        <w:t>редовен мониторинг во</w:t>
      </w:r>
      <w:r w:rsidR="002E3479" w:rsidRPr="00F90EB1">
        <w:rPr>
          <w:rFonts w:ascii="Times New Roman" w:hAnsi="Times New Roman"/>
        </w:rPr>
        <w:t xml:space="preserve">  </w:t>
      </w:r>
      <w:r w:rsidR="0045396B" w:rsidRPr="00F90EB1">
        <w:rPr>
          <w:rFonts w:ascii="Times New Roman" w:hAnsi="Times New Roman"/>
        </w:rPr>
        <w:t>ОБ Велес,</w:t>
      </w:r>
    </w:p>
    <w:p w14:paraId="1BE479EE" w14:textId="77777777" w:rsidR="00F90EB1" w:rsidRDefault="00F90EB1" w:rsidP="00F90EB1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редовен мониторинг</w:t>
      </w:r>
      <w:r w:rsidR="0045396B" w:rsidRPr="00F90EB1">
        <w:rPr>
          <w:rFonts w:ascii="Times New Roman" w:hAnsi="Times New Roman"/>
        </w:rPr>
        <w:t xml:space="preserve"> ЈЗУ СБ за </w:t>
      </w:r>
      <w:proofErr w:type="spellStart"/>
      <w:r w:rsidR="0045396B" w:rsidRPr="00F90EB1">
        <w:rPr>
          <w:rFonts w:ascii="Times New Roman" w:hAnsi="Times New Roman"/>
        </w:rPr>
        <w:t>геријатриска</w:t>
      </w:r>
      <w:proofErr w:type="spellEnd"/>
      <w:r w:rsidR="0045396B" w:rsidRPr="00F90EB1">
        <w:rPr>
          <w:rFonts w:ascii="Times New Roman" w:hAnsi="Times New Roman"/>
        </w:rPr>
        <w:t xml:space="preserve"> и палијативна медицина- Скопје, </w:t>
      </w:r>
    </w:p>
    <w:p w14:paraId="2153AB6F" w14:textId="0E8F3A40" w:rsidR="00B26710" w:rsidRDefault="00F90EB1" w:rsidP="00F90EB1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редовен мониторинг ОБ Куманово</w:t>
      </w:r>
    </w:p>
    <w:p w14:paraId="27BA578F" w14:textId="380F36ED" w:rsidR="00306F77" w:rsidRDefault="00306F77" w:rsidP="00F90EB1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редовен мониторинг </w:t>
      </w:r>
      <w:r w:rsidRPr="00B15076">
        <w:rPr>
          <w:rFonts w:ascii="Times New Roman" w:hAnsi="Times New Roman"/>
        </w:rPr>
        <w:t>ЈЗУ Завод за рехабилитација на слух, говор и глас- Скопје</w:t>
      </w:r>
    </w:p>
    <w:p w14:paraId="3ABAF592" w14:textId="316BA2DA" w:rsidR="00AC2CFB" w:rsidRDefault="00AC2CFB" w:rsidP="00AC2CFB">
      <w:pPr>
        <w:pStyle w:val="ListParagraph"/>
        <w:rPr>
          <w:rFonts w:ascii="Times New Roman" w:hAnsi="Times New Roman"/>
        </w:rPr>
      </w:pPr>
    </w:p>
    <w:p w14:paraId="0953639C" w14:textId="3056F474" w:rsidR="00AC2CFB" w:rsidRDefault="00AC2CFB" w:rsidP="00AC2CFB">
      <w:pPr>
        <w:pStyle w:val="ListParagraph"/>
        <w:rPr>
          <w:rFonts w:ascii="Times New Roman" w:hAnsi="Times New Roman"/>
        </w:rPr>
      </w:pPr>
    </w:p>
    <w:p w14:paraId="12ECE2C1" w14:textId="77777777" w:rsidR="00AC2CFB" w:rsidRDefault="00AC2CFB" w:rsidP="00AC2CFB">
      <w:pPr>
        <w:pStyle w:val="ListParagraph"/>
        <w:rPr>
          <w:rFonts w:ascii="Times New Roman" w:hAnsi="Times New Roman"/>
        </w:rPr>
      </w:pPr>
    </w:p>
    <w:p w14:paraId="30A73B25" w14:textId="325889FE" w:rsidR="00AC2CFB" w:rsidRDefault="00AC2CFB" w:rsidP="00AC2CFB">
      <w:pPr>
        <w:rPr>
          <w:rFonts w:ascii="Times New Roman" w:hAnsi="Times New Roman"/>
        </w:rPr>
      </w:pPr>
      <w:r w:rsidRPr="002E3479">
        <w:rPr>
          <w:rFonts w:ascii="Times New Roman" w:hAnsi="Times New Roman"/>
        </w:rPr>
        <w:lastRenderedPageBreak/>
        <w:t>Со оглед на пандемијата п</w:t>
      </w:r>
      <w:r>
        <w:rPr>
          <w:rFonts w:ascii="Times New Roman" w:hAnsi="Times New Roman"/>
        </w:rPr>
        <w:t>р</w:t>
      </w:r>
      <w:r w:rsidRPr="002E3479">
        <w:rPr>
          <w:rFonts w:ascii="Times New Roman" w:hAnsi="Times New Roman"/>
        </w:rPr>
        <w:t xml:space="preserve">едизвикана од </w:t>
      </w:r>
      <w:proofErr w:type="spellStart"/>
      <w:r w:rsidRPr="002E3479">
        <w:rPr>
          <w:rFonts w:ascii="Times New Roman" w:hAnsi="Times New Roman"/>
        </w:rPr>
        <w:t>Ковид</w:t>
      </w:r>
      <w:proofErr w:type="spellEnd"/>
      <w:r w:rsidRPr="002E3479">
        <w:rPr>
          <w:rFonts w:ascii="Times New Roman" w:hAnsi="Times New Roman"/>
        </w:rPr>
        <w:t xml:space="preserve"> 19 и начинот на функционирање на </w:t>
      </w:r>
      <w:r>
        <w:rPr>
          <w:rFonts w:ascii="Times New Roman" w:hAnsi="Times New Roman"/>
        </w:rPr>
        <w:t>здравствените установи</w:t>
      </w:r>
      <w:r w:rsidRPr="002E3479">
        <w:rPr>
          <w:rFonts w:ascii="Times New Roman" w:hAnsi="Times New Roman"/>
        </w:rPr>
        <w:t xml:space="preserve"> како последица на истата, Агенцијата за кв</w:t>
      </w:r>
      <w:r>
        <w:rPr>
          <w:rFonts w:ascii="Times New Roman" w:hAnsi="Times New Roman"/>
        </w:rPr>
        <w:t>а</w:t>
      </w:r>
      <w:r w:rsidRPr="002E3479">
        <w:rPr>
          <w:rFonts w:ascii="Times New Roman" w:hAnsi="Times New Roman"/>
        </w:rPr>
        <w:t>литет и</w:t>
      </w:r>
      <w:r>
        <w:rPr>
          <w:rFonts w:ascii="Times New Roman" w:hAnsi="Times New Roman"/>
        </w:rPr>
        <w:t xml:space="preserve"> </w:t>
      </w:r>
      <w:r w:rsidRPr="002E3479">
        <w:rPr>
          <w:rFonts w:ascii="Times New Roman" w:hAnsi="Times New Roman"/>
        </w:rPr>
        <w:t xml:space="preserve">акредитација на ЗУ беше принудена  да направи реорганизација </w:t>
      </w:r>
      <w:r w:rsidR="00CC5053">
        <w:rPr>
          <w:rFonts w:ascii="Times New Roman" w:hAnsi="Times New Roman"/>
        </w:rPr>
        <w:t>на својата работа, односно беа направени одложувања на дел од планираните</w:t>
      </w:r>
      <w:r>
        <w:rPr>
          <w:rFonts w:ascii="Times New Roman" w:hAnsi="Times New Roman"/>
        </w:rPr>
        <w:t xml:space="preserve"> </w:t>
      </w:r>
      <w:r w:rsidR="00CC5053">
        <w:rPr>
          <w:rFonts w:ascii="Times New Roman" w:hAnsi="Times New Roman"/>
        </w:rPr>
        <w:t xml:space="preserve">надворешни оценувања и </w:t>
      </w:r>
      <w:r w:rsidRPr="002E3479">
        <w:rPr>
          <w:rFonts w:ascii="Times New Roman" w:hAnsi="Times New Roman"/>
        </w:rPr>
        <w:t>редовни контроли односно мониторинзи на акредитираните здравствени установи.</w:t>
      </w:r>
    </w:p>
    <w:p w14:paraId="1A94D58F" w14:textId="77777777" w:rsidR="00AC2CFB" w:rsidRDefault="00AC2CFB" w:rsidP="00AC2CFB">
      <w:pPr>
        <w:rPr>
          <w:rFonts w:ascii="Times New Roman" w:hAnsi="Times New Roman"/>
        </w:rPr>
      </w:pPr>
    </w:p>
    <w:p w14:paraId="10F20B46" w14:textId="77777777" w:rsidR="00AC2CFB" w:rsidRPr="00F90EB1" w:rsidRDefault="00AC2CFB" w:rsidP="00AC2CFB">
      <w:pPr>
        <w:pStyle w:val="ListParagraph"/>
        <w:rPr>
          <w:rFonts w:ascii="Times New Roman" w:hAnsi="Times New Roman"/>
        </w:rPr>
      </w:pPr>
    </w:p>
    <w:p w14:paraId="274E247C" w14:textId="77777777" w:rsidR="002E3479" w:rsidRPr="002E3479" w:rsidRDefault="002E3479" w:rsidP="0078401D">
      <w:pPr>
        <w:rPr>
          <w:rFonts w:ascii="Times New Roman" w:hAnsi="Times New Roman"/>
        </w:rPr>
      </w:pPr>
    </w:p>
    <w:p w14:paraId="66FA7D33" w14:textId="426FE1B6" w:rsidR="00306F77" w:rsidRDefault="00306F77" w:rsidP="00306F77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2.Изработка и развој на стандарди за акредитација на ординации од ПЗЗ</w:t>
      </w:r>
    </w:p>
    <w:p w14:paraId="5932D72F" w14:textId="0AFD7462" w:rsidR="00306F77" w:rsidRDefault="00306F77" w:rsidP="00306F77">
      <w:pPr>
        <w:ind w:left="360"/>
        <w:rPr>
          <w:rFonts w:ascii="Times New Roman" w:hAnsi="Times New Roman"/>
          <w:b/>
        </w:rPr>
      </w:pPr>
    </w:p>
    <w:p w14:paraId="5C378723" w14:textId="77777777" w:rsidR="00306F77" w:rsidRDefault="00306F77" w:rsidP="00306F77">
      <w:pPr>
        <w:rPr>
          <w:rFonts w:ascii="Times New Roman" w:hAnsi="Times New Roman"/>
        </w:rPr>
      </w:pPr>
      <w:r>
        <w:rPr>
          <w:rFonts w:ascii="Times New Roman" w:hAnsi="Times New Roman"/>
        </w:rPr>
        <w:t>Во овој период работната група интензивно работеше за изработка и дефинирање на текстот на стандардите за акредитација на ординации од ПЗЗ.</w:t>
      </w:r>
    </w:p>
    <w:p w14:paraId="59483516" w14:textId="77777777" w:rsidR="00306F77" w:rsidRDefault="00306F77" w:rsidP="00306F77">
      <w:pPr>
        <w:rPr>
          <w:rFonts w:ascii="Times New Roman" w:hAnsi="Times New Roman"/>
        </w:rPr>
      </w:pPr>
    </w:p>
    <w:p w14:paraId="422971FF" w14:textId="77777777" w:rsidR="00306F77" w:rsidRDefault="00306F77" w:rsidP="00306F77">
      <w:pPr>
        <w:rPr>
          <w:rFonts w:ascii="Times New Roman" w:hAnsi="Times New Roman"/>
          <w:color w:val="050505"/>
          <w:sz w:val="23"/>
          <w:szCs w:val="23"/>
          <w:shd w:val="clear" w:color="auto" w:fill="FFFFFF"/>
        </w:rPr>
      </w:pPr>
      <w:r>
        <w:rPr>
          <w:rFonts w:ascii="Times New Roman" w:hAnsi="Times New Roman"/>
        </w:rPr>
        <w:t>Во првата половина од  2021 година работната група за развој на стандарди за акредитација на здравствени установи од ПЗЗ односно ординации го дефинираше текстот на стандардите за акредитација на ординации,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а на почеток на мај месец Агенцијата објави </w:t>
      </w:r>
      <w:r w:rsidRPr="00F5327E">
        <w:rPr>
          <w:rFonts w:ascii="Times New Roman" w:hAnsi="Times New Roman"/>
        </w:rPr>
        <w:t>ј</w:t>
      </w:r>
      <w:r w:rsidRPr="00F5327E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авен повик за изразување на интерес за учество во пилотирање на стандарди за акредитација на ординации од примарна здравствена заштита</w:t>
      </w: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.</w:t>
      </w:r>
    </w:p>
    <w:p w14:paraId="4B0717C8" w14:textId="77777777" w:rsidR="00306F77" w:rsidRDefault="00306F77" w:rsidP="00306F77">
      <w:pPr>
        <w:rPr>
          <w:rFonts w:ascii="Times New Roman" w:hAnsi="Times New Roman"/>
          <w:color w:val="050505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На Јавниот повик се пријавија 12 ординации, од кои </w:t>
      </w:r>
      <w:r>
        <w:rPr>
          <w:rFonts w:ascii="Times New Roman" w:hAnsi="Times New Roman"/>
          <w:color w:val="050505"/>
          <w:sz w:val="23"/>
          <w:szCs w:val="23"/>
          <w:shd w:val="clear" w:color="auto" w:fill="FFFFFF"/>
          <w:lang w:val="en-US"/>
        </w:rPr>
        <w:t xml:space="preserve">6 </w:t>
      </w: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ординации од општа пракса односно семејна медицина,</w:t>
      </w:r>
      <w:r>
        <w:rPr>
          <w:rFonts w:ascii="Times New Roman" w:hAnsi="Times New Roman"/>
          <w:color w:val="050505"/>
          <w:sz w:val="23"/>
          <w:szCs w:val="23"/>
          <w:shd w:val="clear" w:color="auto" w:fill="FFFFFF"/>
          <w:lang w:val="en-US"/>
        </w:rPr>
        <w:t xml:space="preserve"> 4 </w:t>
      </w: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 гинеколошки ординации и </w:t>
      </w:r>
      <w:r>
        <w:rPr>
          <w:rFonts w:ascii="Times New Roman" w:hAnsi="Times New Roman"/>
          <w:color w:val="050505"/>
          <w:sz w:val="23"/>
          <w:szCs w:val="23"/>
          <w:shd w:val="clear" w:color="auto" w:fill="FFFFFF"/>
          <w:lang w:val="en-US"/>
        </w:rPr>
        <w:t xml:space="preserve">2 </w:t>
      </w: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педијатриски ординации.</w:t>
      </w:r>
    </w:p>
    <w:p w14:paraId="6A282CD2" w14:textId="68339446" w:rsidR="00306F77" w:rsidRDefault="00306F77" w:rsidP="00306F77">
      <w:pPr>
        <w:rPr>
          <w:rFonts w:ascii="Times New Roman" w:hAnsi="Times New Roman"/>
          <w:color w:val="050505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Агенцијата изврши обука на пријавените ординации за процесот на пилотирање на стандардите за ординации и истите од средината на месец јуни започнаа со пилот процесот за акредитација.</w:t>
      </w:r>
    </w:p>
    <w:p w14:paraId="1DCC31C0" w14:textId="1D40BFFE" w:rsidR="00084B92" w:rsidRDefault="00084B92" w:rsidP="00306F77">
      <w:pPr>
        <w:rPr>
          <w:rFonts w:ascii="Times New Roman" w:hAnsi="Times New Roman"/>
          <w:color w:val="050505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Во</w:t>
      </w:r>
      <w:r w:rsidR="00211935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 текот на пилот процесот за акредитација на стандарди за ординации се откажаа 7 ординации ,а во останатите 5 ординации успешно се спроведе пилотирањето.</w:t>
      </w:r>
    </w:p>
    <w:p w14:paraId="581247DE" w14:textId="226C89EA" w:rsidR="00211935" w:rsidRDefault="00211935" w:rsidP="00306F77">
      <w:pPr>
        <w:rPr>
          <w:rFonts w:ascii="Times New Roman" w:hAnsi="Times New Roman"/>
          <w:color w:val="050505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Во текот на месец ноември 2021 година беа спроведени пилот надворешни оценувања во следните ординации:</w:t>
      </w:r>
    </w:p>
    <w:p w14:paraId="38F3970C" w14:textId="77777777" w:rsidR="00211935" w:rsidRDefault="00211935" w:rsidP="00306F77">
      <w:pPr>
        <w:rPr>
          <w:rFonts w:ascii="Times New Roman" w:hAnsi="Times New Roman"/>
          <w:color w:val="050505"/>
          <w:sz w:val="23"/>
          <w:szCs w:val="23"/>
          <w:shd w:val="clear" w:color="auto" w:fill="FFFFFF"/>
        </w:rPr>
      </w:pPr>
    </w:p>
    <w:p w14:paraId="3B19D517" w14:textId="7F180B11" w:rsidR="00211935" w:rsidRDefault="00211935" w:rsidP="00306F77">
      <w:pPr>
        <w:rPr>
          <w:rFonts w:ascii="Times New Roman" w:hAnsi="Times New Roman"/>
          <w:color w:val="050505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-ПЗУ Др. Емилија Хаџиќ</w:t>
      </w:r>
    </w:p>
    <w:p w14:paraId="586D7AE5" w14:textId="7571A289" w:rsidR="00211935" w:rsidRDefault="00211935" w:rsidP="00306F77">
      <w:pPr>
        <w:rPr>
          <w:rFonts w:ascii="Times New Roman" w:hAnsi="Times New Roman"/>
          <w:color w:val="050505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-ПЗУ </w:t>
      </w:r>
      <w:proofErr w:type="spellStart"/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Ревита</w:t>
      </w:r>
      <w:proofErr w:type="spellEnd"/>
    </w:p>
    <w:p w14:paraId="237558D5" w14:textId="671FA8E1" w:rsidR="00211935" w:rsidRDefault="00211935" w:rsidP="00306F77">
      <w:pPr>
        <w:rPr>
          <w:rFonts w:ascii="Times New Roman" w:hAnsi="Times New Roman"/>
          <w:color w:val="050505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-ПЗУ </w:t>
      </w:r>
      <w:proofErr w:type="spellStart"/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Др.Митка</w:t>
      </w:r>
      <w:proofErr w:type="spellEnd"/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 Тренчева</w:t>
      </w:r>
    </w:p>
    <w:p w14:paraId="449EB766" w14:textId="3E51DED6" w:rsidR="00211935" w:rsidRDefault="00211935" w:rsidP="00306F77">
      <w:pPr>
        <w:rPr>
          <w:rFonts w:ascii="Times New Roman" w:hAnsi="Times New Roman"/>
          <w:color w:val="050505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-ПЗУ </w:t>
      </w:r>
      <w:proofErr w:type="spellStart"/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Др.Русанка</w:t>
      </w:r>
      <w:proofErr w:type="spellEnd"/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 Крстевска</w:t>
      </w:r>
    </w:p>
    <w:p w14:paraId="65DE9C25" w14:textId="14E7F9F3" w:rsidR="00211935" w:rsidRDefault="00211935" w:rsidP="00306F77">
      <w:pPr>
        <w:rPr>
          <w:rFonts w:ascii="Times New Roman" w:hAnsi="Times New Roman"/>
          <w:color w:val="050505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-ПЗУ </w:t>
      </w:r>
      <w:proofErr w:type="spellStart"/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Др.Светлана</w:t>
      </w:r>
      <w:proofErr w:type="spellEnd"/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Смугреска</w:t>
      </w:r>
      <w:proofErr w:type="spellEnd"/>
    </w:p>
    <w:p w14:paraId="6D96423B" w14:textId="77777777" w:rsidR="00211935" w:rsidRDefault="00211935" w:rsidP="00306F77">
      <w:pPr>
        <w:rPr>
          <w:rFonts w:ascii="Times New Roman" w:hAnsi="Times New Roman"/>
          <w:color w:val="050505"/>
          <w:sz w:val="23"/>
          <w:szCs w:val="23"/>
          <w:shd w:val="clear" w:color="auto" w:fill="FFFFFF"/>
        </w:rPr>
      </w:pPr>
    </w:p>
    <w:p w14:paraId="24958EE0" w14:textId="77777777" w:rsidR="001A225C" w:rsidRDefault="00306F77" w:rsidP="00306F77">
      <w:pPr>
        <w:rPr>
          <w:rFonts w:ascii="Times New Roman" w:hAnsi="Times New Roman"/>
          <w:color w:val="050505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По завршување на пилот</w:t>
      </w:r>
      <w:r w:rsidR="00FB3B39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 надворешното оценување</w:t>
      </w: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 </w:t>
      </w:r>
      <w:r w:rsidR="00FB3B39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во споменатите ординации од страна на надворешните оценувачи до Агенцијата беа доставени извештаи од спроведеното надворешно оценување и пополнет формулар за проблематични аспекти во текстот на работната верзија на стандардите за акредитација на ординации(истиот изготвен од страна на АКАЗУМ)</w:t>
      </w:r>
      <w:r w:rsidR="001A225C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.</w:t>
      </w:r>
    </w:p>
    <w:p w14:paraId="55A72D2B" w14:textId="77777777" w:rsidR="00BA191A" w:rsidRDefault="001A225C" w:rsidP="00306F77">
      <w:pPr>
        <w:rPr>
          <w:rFonts w:ascii="Times New Roman" w:hAnsi="Times New Roman"/>
          <w:color w:val="050505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По анализа на извештаите и формуларите </w:t>
      </w:r>
      <w:r w:rsidR="00306F77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Работната група за развој на стандарди за акредитација на ЗУ од ПЗЗ </w:t>
      </w:r>
      <w:r w:rsidR="00BA191A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ја </w:t>
      </w:r>
      <w:r w:rsidR="00306F77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дефинира</w:t>
      </w:r>
      <w:r w:rsidR="00BA191A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ше</w:t>
      </w:r>
      <w:r w:rsidR="00306F77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  финалната верзија на текстот на стандардите за акредитација на ординации.</w:t>
      </w:r>
    </w:p>
    <w:p w14:paraId="653E4F92" w14:textId="577A6376" w:rsidR="00306F77" w:rsidRPr="00BA191A" w:rsidRDefault="00BA191A" w:rsidP="00306F77">
      <w:pPr>
        <w:rPr>
          <w:rFonts w:ascii="Times New Roman" w:hAnsi="Times New Roman"/>
          <w:color w:val="050505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lastRenderedPageBreak/>
        <w:t>Д</w:t>
      </w:r>
      <w:r w:rsidR="00306F77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ефинитивната верзија на Стандардите за акредитација на ординации</w:t>
      </w: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 во состав на Правилник</w:t>
      </w:r>
      <w:r w:rsidR="00306F77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за стандарди за акредитација на ординации од ПЗЗ</w:t>
      </w:r>
      <w:r w:rsidR="00306F77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 xml:space="preserve">на почеток на месец декември 2021 година </w:t>
      </w:r>
      <w:r w:rsidR="00306F77">
        <w:rPr>
          <w:rFonts w:ascii="Times New Roman" w:hAnsi="Times New Roman"/>
          <w:color w:val="050505"/>
          <w:sz w:val="23"/>
          <w:szCs w:val="23"/>
          <w:shd w:val="clear" w:color="auto" w:fill="FFFFFF"/>
        </w:rPr>
        <w:t>се даде на одобрување од страна на Влада на РСМ.</w:t>
      </w:r>
    </w:p>
    <w:p w14:paraId="227F8542" w14:textId="77777777" w:rsidR="00306F77" w:rsidRPr="00EA3A10" w:rsidRDefault="00306F77" w:rsidP="00306F77">
      <w:pPr>
        <w:rPr>
          <w:rFonts w:ascii="Times New Roman" w:hAnsi="Times New Roman"/>
        </w:rPr>
      </w:pPr>
    </w:p>
    <w:p w14:paraId="1127FA10" w14:textId="65BE9639" w:rsidR="00306F77" w:rsidRDefault="00594260" w:rsidP="00306F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текот на месец декември 2021 година се формираше работна група која во текот на 2022 година ќе работи на создавање и креирање на стандарди за стоматолошки ординации . </w:t>
      </w:r>
      <w:r w:rsidR="008F5B7B">
        <w:rPr>
          <w:rFonts w:ascii="Times New Roman" w:hAnsi="Times New Roman"/>
        </w:rPr>
        <w:t xml:space="preserve">За формирањето на оваа група АКАЗУМ испрати барања за номинација на членови до соодветните чинители во здравствениот систем и тоа до Министерство за здравство, Фонд за здравствено осигурување на РСМ, Државен санитарен здравствен инспекторат, Стоматолошка комора . </w:t>
      </w:r>
    </w:p>
    <w:p w14:paraId="55610DED" w14:textId="5ABACE51" w:rsidR="00594260" w:rsidRDefault="00594260" w:rsidP="00306F77">
      <w:pPr>
        <w:rPr>
          <w:rFonts w:ascii="Times New Roman" w:hAnsi="Times New Roman"/>
        </w:rPr>
      </w:pPr>
      <w:r>
        <w:rPr>
          <w:rFonts w:ascii="Times New Roman" w:hAnsi="Times New Roman"/>
        </w:rPr>
        <w:t>Со формирањето на оваа ра</w:t>
      </w:r>
      <w:r w:rsidR="008F5B7B">
        <w:rPr>
          <w:rFonts w:ascii="Times New Roman" w:hAnsi="Times New Roman"/>
        </w:rPr>
        <w:t>ботна група ќе се креираат стандарди кои ќе бидат наменети за стоматолошките ординации со цел унапредување на квалитетот на нивното работење.</w:t>
      </w:r>
    </w:p>
    <w:p w14:paraId="386695EA" w14:textId="77777777" w:rsidR="00306F77" w:rsidRPr="00D9717A" w:rsidRDefault="00306F77" w:rsidP="00306F77">
      <w:pPr>
        <w:ind w:left="360"/>
        <w:rPr>
          <w:rFonts w:ascii="Times New Roman" w:hAnsi="Times New Roman"/>
          <w:bCs/>
          <w:color w:val="FF0000"/>
        </w:rPr>
      </w:pPr>
    </w:p>
    <w:p w14:paraId="32A20929" w14:textId="77777777" w:rsidR="00306F77" w:rsidRDefault="00306F77" w:rsidP="00306F77">
      <w:pPr>
        <w:rPr>
          <w:rFonts w:ascii="Times New Roman" w:hAnsi="Times New Roman"/>
        </w:rPr>
      </w:pPr>
    </w:p>
    <w:p w14:paraId="41171DF4" w14:textId="2EE4FE32" w:rsidR="00A76367" w:rsidRDefault="00A76367" w:rsidP="00EA3A10">
      <w:pPr>
        <w:rPr>
          <w:rFonts w:ascii="Times New Roman" w:hAnsi="Times New Roman"/>
        </w:rPr>
      </w:pPr>
    </w:p>
    <w:p w14:paraId="08E3FEE0" w14:textId="77777777" w:rsidR="005E1F8E" w:rsidRDefault="005E1F8E" w:rsidP="00BA191A">
      <w:pPr>
        <w:ind w:left="360"/>
        <w:rPr>
          <w:rFonts w:ascii="Times New Roman" w:hAnsi="Times New Roman"/>
          <w:b/>
          <w:bCs/>
          <w:color w:val="000000" w:themeColor="text1"/>
        </w:rPr>
      </w:pPr>
    </w:p>
    <w:p w14:paraId="7CD1EEC7" w14:textId="5A563D93" w:rsidR="00CC5053" w:rsidRDefault="00CC5053" w:rsidP="00CC505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Pr="00153DB8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Обука на надворешни оценувачи</w:t>
      </w:r>
    </w:p>
    <w:p w14:paraId="1CC25516" w14:textId="77777777" w:rsidR="00CC5053" w:rsidRDefault="00CC5053" w:rsidP="00CC5053">
      <w:pPr>
        <w:rPr>
          <w:rFonts w:ascii="Times New Roman" w:hAnsi="Times New Roman"/>
          <w:b/>
          <w:bCs/>
        </w:rPr>
      </w:pPr>
    </w:p>
    <w:p w14:paraId="6646EC28" w14:textId="77777777" w:rsidR="00CC5053" w:rsidRDefault="00CC5053" w:rsidP="00CC5053">
      <w:pPr>
        <w:rPr>
          <w:rFonts w:ascii="Times New Roman" w:hAnsi="Times New Roman"/>
        </w:rPr>
      </w:pPr>
      <w:r w:rsidRPr="009313B3">
        <w:rPr>
          <w:rFonts w:ascii="Times New Roman" w:hAnsi="Times New Roman"/>
        </w:rPr>
        <w:t xml:space="preserve">Во </w:t>
      </w:r>
      <w:r>
        <w:rPr>
          <w:rFonts w:ascii="Times New Roman" w:hAnsi="Times New Roman"/>
        </w:rPr>
        <w:t xml:space="preserve"> текот на месец октомври 2021 година АКАЗУМ објави оглас за пријавување на кандидати за надворешни оценувачи.</w:t>
      </w:r>
    </w:p>
    <w:p w14:paraId="49DE9917" w14:textId="77777777" w:rsidR="00CC5053" w:rsidRDefault="00CC5053" w:rsidP="00CC5053">
      <w:pPr>
        <w:rPr>
          <w:rFonts w:ascii="Times New Roman" w:hAnsi="Times New Roman"/>
        </w:rPr>
      </w:pPr>
      <w:r>
        <w:rPr>
          <w:rFonts w:ascii="Times New Roman" w:hAnsi="Times New Roman"/>
        </w:rPr>
        <w:t>По завршување на огласот беше извршено интервјуирање и селекција на кандидатите, а избраните кандидати понатаму ќе посетуваат обука организирана од страна на Агенцијата во соработка со Медицински факултет при УКИМ, истата е планирано да се спроведе во тек на прва половина на  2022 година.</w:t>
      </w:r>
    </w:p>
    <w:p w14:paraId="268E9689" w14:textId="77777777" w:rsidR="005E1F8E" w:rsidRDefault="005E1F8E" w:rsidP="00BA191A">
      <w:pPr>
        <w:ind w:left="360"/>
        <w:rPr>
          <w:rFonts w:ascii="Times New Roman" w:hAnsi="Times New Roman"/>
          <w:b/>
          <w:bCs/>
          <w:color w:val="000000" w:themeColor="text1"/>
        </w:rPr>
      </w:pPr>
    </w:p>
    <w:p w14:paraId="5D53ECC0" w14:textId="77777777" w:rsidR="005E1F8E" w:rsidRDefault="005E1F8E" w:rsidP="00BA191A">
      <w:pPr>
        <w:ind w:left="360"/>
        <w:rPr>
          <w:rFonts w:ascii="Times New Roman" w:hAnsi="Times New Roman"/>
          <w:b/>
          <w:bCs/>
          <w:color w:val="000000" w:themeColor="text1"/>
        </w:rPr>
      </w:pPr>
    </w:p>
    <w:p w14:paraId="7977C4F1" w14:textId="77777777" w:rsidR="005E1F8E" w:rsidRDefault="005E1F8E" w:rsidP="00BA191A">
      <w:pPr>
        <w:ind w:left="360"/>
        <w:rPr>
          <w:rFonts w:ascii="Times New Roman" w:hAnsi="Times New Roman"/>
          <w:b/>
          <w:bCs/>
          <w:color w:val="000000" w:themeColor="text1"/>
        </w:rPr>
      </w:pPr>
    </w:p>
    <w:p w14:paraId="55C65F6C" w14:textId="41B2A981" w:rsidR="00D849F7" w:rsidRDefault="00CC5053" w:rsidP="00CC5053">
      <w:pPr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4</w:t>
      </w:r>
      <w:r w:rsidR="00BA191A">
        <w:rPr>
          <w:rFonts w:ascii="Times New Roman" w:hAnsi="Times New Roman"/>
          <w:b/>
          <w:bCs/>
          <w:color w:val="000000" w:themeColor="text1"/>
        </w:rPr>
        <w:t>.</w:t>
      </w:r>
      <w:r w:rsidR="00DB38C5" w:rsidRPr="00BA191A">
        <w:rPr>
          <w:rFonts w:ascii="Times New Roman" w:hAnsi="Times New Roman"/>
          <w:b/>
          <w:bCs/>
          <w:color w:val="000000" w:themeColor="text1"/>
        </w:rPr>
        <w:t>Отпочнати а</w:t>
      </w:r>
      <w:r w:rsidR="00D849F7" w:rsidRPr="00BA191A">
        <w:rPr>
          <w:rFonts w:ascii="Times New Roman" w:hAnsi="Times New Roman"/>
          <w:b/>
          <w:bCs/>
          <w:color w:val="000000" w:themeColor="text1"/>
        </w:rPr>
        <w:t>ктивности за развивање на инструменти за</w:t>
      </w:r>
      <w:r w:rsidR="00946FFE" w:rsidRPr="00BA191A">
        <w:rPr>
          <w:rFonts w:ascii="Times New Roman" w:hAnsi="Times New Roman"/>
          <w:b/>
          <w:bCs/>
          <w:color w:val="000000" w:themeColor="text1"/>
          <w:lang w:val="en-GB"/>
        </w:rPr>
        <w:t xml:space="preserve"> </w:t>
      </w:r>
      <w:r w:rsidR="00D849F7" w:rsidRPr="00BA191A">
        <w:rPr>
          <w:rFonts w:ascii="Times New Roman" w:hAnsi="Times New Roman"/>
          <w:b/>
          <w:bCs/>
          <w:color w:val="000000" w:themeColor="text1"/>
        </w:rPr>
        <w:t>унапредување на квалитетот и безбедноста на здравствената заштита.</w:t>
      </w:r>
    </w:p>
    <w:p w14:paraId="329D2B38" w14:textId="528FE32D" w:rsidR="00BA191A" w:rsidRDefault="00BA191A" w:rsidP="00BA191A">
      <w:pPr>
        <w:ind w:left="360"/>
        <w:rPr>
          <w:rFonts w:ascii="Times New Roman" w:hAnsi="Times New Roman"/>
          <w:b/>
          <w:bCs/>
          <w:color w:val="000000" w:themeColor="text1"/>
        </w:rPr>
      </w:pPr>
    </w:p>
    <w:p w14:paraId="6F29B305" w14:textId="3AB9E2CC" w:rsidR="008A1F8B" w:rsidRDefault="008A1F8B" w:rsidP="008A1F8B">
      <w:pPr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-</w:t>
      </w:r>
      <w:r w:rsidRPr="008A1F8B">
        <w:rPr>
          <w:rFonts w:ascii="Times New Roman" w:hAnsi="Times New Roman"/>
          <w:b/>
          <w:bCs/>
          <w:color w:val="000000" w:themeColor="text1"/>
        </w:rPr>
        <w:t>Развој на национална стратегија за квалитет и безбедност во здравство</w:t>
      </w:r>
    </w:p>
    <w:p w14:paraId="083E843B" w14:textId="77777777" w:rsidR="00BF4321" w:rsidRDefault="00BF4321" w:rsidP="008A1F8B">
      <w:pPr>
        <w:rPr>
          <w:rFonts w:ascii="Times New Roman" w:hAnsi="Times New Roman"/>
          <w:b/>
          <w:bCs/>
          <w:color w:val="000000" w:themeColor="text1"/>
        </w:rPr>
      </w:pPr>
    </w:p>
    <w:p w14:paraId="6E30EC99" w14:textId="440EBAA0" w:rsidR="00D849F7" w:rsidRDefault="008A1F8B" w:rsidP="008A1F8B">
      <w:pPr>
        <w:rPr>
          <w:rFonts w:ascii="Times New Roman" w:hAnsi="Times New Roman"/>
          <w:color w:val="000000" w:themeColor="text1"/>
        </w:rPr>
      </w:pPr>
      <w:r w:rsidRPr="008A1F8B">
        <w:rPr>
          <w:rFonts w:ascii="Times New Roman" w:hAnsi="Times New Roman"/>
          <w:color w:val="000000" w:themeColor="text1"/>
        </w:rPr>
        <w:t xml:space="preserve">       Во рамки на ст</w:t>
      </w:r>
      <w:r>
        <w:rPr>
          <w:rFonts w:ascii="Times New Roman" w:hAnsi="Times New Roman"/>
          <w:color w:val="000000" w:themeColor="text1"/>
        </w:rPr>
        <w:t>р</w:t>
      </w:r>
      <w:r w:rsidRPr="008A1F8B">
        <w:rPr>
          <w:rFonts w:ascii="Times New Roman" w:hAnsi="Times New Roman"/>
          <w:color w:val="000000" w:themeColor="text1"/>
        </w:rPr>
        <w:t>атегија за здравство 2020-2030 година</w:t>
      </w:r>
      <w:r>
        <w:rPr>
          <w:rFonts w:ascii="Times New Roman" w:hAnsi="Times New Roman"/>
          <w:color w:val="000000" w:themeColor="text1"/>
        </w:rPr>
        <w:t xml:space="preserve"> во цел</w:t>
      </w:r>
      <w:r w:rsidR="005A3E13">
        <w:rPr>
          <w:rFonts w:ascii="Times New Roman" w:hAnsi="Times New Roman"/>
          <w:color w:val="000000" w:themeColor="text1"/>
        </w:rPr>
        <w:t>та 7.16 од Акцискиот план „Обезбедување на мерливи подобрувања на квалитетот и безбедноста на целиот опсег на услуги кои ги нудат јавните и приватните системи на здравствена заштита и другите установи каде тоа е потребно со ефикасни системи и процеси на мерење и следење“ е предвидено изготвување и спроведување на сеопфатна стратегија за постојано подобрување на квалитетот и безбедноста во здравствениот систем.</w:t>
      </w:r>
    </w:p>
    <w:p w14:paraId="041A667E" w14:textId="4E03A814" w:rsidR="005A3E13" w:rsidRDefault="005A3E13" w:rsidP="008A1F8B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Со оглед на овој факт Агенцијата ги отпочна првите подготвителни активности за спроведување на оваа цел од стратегијата.</w:t>
      </w:r>
    </w:p>
    <w:p w14:paraId="7D53D69C" w14:textId="145D2C97" w:rsidR="00741EC6" w:rsidRDefault="00741EC6" w:rsidP="008A1F8B">
      <w:pPr>
        <w:rPr>
          <w:rFonts w:ascii="Times New Roman" w:hAnsi="Times New Roman"/>
          <w:color w:val="000000" w:themeColor="text1"/>
        </w:rPr>
      </w:pPr>
    </w:p>
    <w:p w14:paraId="4E92FF41" w14:textId="77777777" w:rsidR="00CC5053" w:rsidRDefault="00CC5053" w:rsidP="008A1F8B">
      <w:pPr>
        <w:rPr>
          <w:rFonts w:ascii="Times New Roman" w:hAnsi="Times New Roman"/>
          <w:color w:val="000000" w:themeColor="text1"/>
        </w:rPr>
      </w:pPr>
    </w:p>
    <w:p w14:paraId="4519C96F" w14:textId="77777777" w:rsidR="00CC5053" w:rsidRDefault="00CC5053" w:rsidP="008A1F8B">
      <w:pPr>
        <w:rPr>
          <w:rFonts w:ascii="Times New Roman" w:hAnsi="Times New Roman"/>
          <w:color w:val="000000" w:themeColor="text1"/>
        </w:rPr>
      </w:pPr>
    </w:p>
    <w:p w14:paraId="3CE835A0" w14:textId="7857385A" w:rsidR="00201266" w:rsidRDefault="00741EC6" w:rsidP="008A1F8B">
      <w:pPr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-</w:t>
      </w:r>
      <w:r>
        <w:rPr>
          <w:rFonts w:ascii="Times New Roman" w:hAnsi="Times New Roman"/>
          <w:b/>
          <w:bCs/>
          <w:color w:val="000000" w:themeColor="text1"/>
        </w:rPr>
        <w:t xml:space="preserve">Во рамки на активностите за развој и имплементација на механизми и инструменти за унапредување на квалитетот и безбедноста имајќи ги во предвид ограничени финансиски, технички и логистички ресурси Агенцијата разгледа можности за овие цели да се реализираат преку остварување на соработка и </w:t>
      </w:r>
    </w:p>
    <w:p w14:paraId="55845187" w14:textId="4EDCC989" w:rsidR="00741EC6" w:rsidRDefault="00741EC6" w:rsidP="008A1F8B">
      <w:pPr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под</w:t>
      </w:r>
      <w:r w:rsidR="00201266">
        <w:rPr>
          <w:rFonts w:ascii="Times New Roman" w:hAnsi="Times New Roman"/>
          <w:b/>
          <w:bCs/>
          <w:color w:val="000000" w:themeColor="text1"/>
        </w:rPr>
        <w:t>д</w:t>
      </w:r>
      <w:r>
        <w:rPr>
          <w:rFonts w:ascii="Times New Roman" w:hAnsi="Times New Roman"/>
          <w:b/>
          <w:bCs/>
          <w:color w:val="000000" w:themeColor="text1"/>
        </w:rPr>
        <w:t xml:space="preserve">ршка од </w:t>
      </w:r>
      <w:r w:rsidR="00201266">
        <w:rPr>
          <w:rFonts w:ascii="Times New Roman" w:hAnsi="Times New Roman"/>
          <w:b/>
          <w:bCs/>
          <w:color w:val="000000" w:themeColor="text1"/>
        </w:rPr>
        <w:t>надворешни субјекти.</w:t>
      </w:r>
    </w:p>
    <w:p w14:paraId="072C6ABC" w14:textId="77777777" w:rsidR="00BF4321" w:rsidRDefault="00BF4321" w:rsidP="008A1F8B">
      <w:pPr>
        <w:rPr>
          <w:rFonts w:ascii="Times New Roman" w:hAnsi="Times New Roman"/>
          <w:b/>
          <w:bCs/>
          <w:color w:val="000000" w:themeColor="text1"/>
        </w:rPr>
      </w:pPr>
    </w:p>
    <w:p w14:paraId="31E54DC4" w14:textId="21FD6B3F" w:rsidR="00201266" w:rsidRDefault="00201266" w:rsidP="008A1F8B">
      <w:pPr>
        <w:rPr>
          <w:rFonts w:ascii="Times New Roman" w:hAnsi="Times New Roman"/>
          <w:color w:val="000000" w:themeColor="text1"/>
        </w:rPr>
      </w:pPr>
      <w:r w:rsidRPr="00201266">
        <w:rPr>
          <w:rFonts w:ascii="Times New Roman" w:hAnsi="Times New Roman"/>
          <w:color w:val="000000" w:themeColor="text1"/>
        </w:rPr>
        <w:t xml:space="preserve">За оваа цел АКАЗУМ </w:t>
      </w:r>
      <w:r w:rsidR="00C86727">
        <w:rPr>
          <w:rFonts w:ascii="Times New Roman" w:hAnsi="Times New Roman"/>
          <w:color w:val="000000" w:themeColor="text1"/>
        </w:rPr>
        <w:t xml:space="preserve">во декември месец 2021 година </w:t>
      </w:r>
      <w:r w:rsidRPr="00201266">
        <w:rPr>
          <w:rFonts w:ascii="Times New Roman" w:hAnsi="Times New Roman"/>
          <w:color w:val="000000" w:themeColor="text1"/>
        </w:rPr>
        <w:t xml:space="preserve">оствари средба со директорот на Центарот за Европа на СЗО за квалитет и безбедност во здравството Др. </w:t>
      </w:r>
      <w:proofErr w:type="spellStart"/>
      <w:r w:rsidRPr="00201266">
        <w:rPr>
          <w:rFonts w:ascii="Times New Roman" w:hAnsi="Times New Roman"/>
          <w:color w:val="000000" w:themeColor="text1"/>
        </w:rPr>
        <w:t>Јоао</w:t>
      </w:r>
      <w:proofErr w:type="spellEnd"/>
      <w:r w:rsidRPr="00201266">
        <w:rPr>
          <w:rFonts w:ascii="Times New Roman" w:hAnsi="Times New Roman"/>
          <w:color w:val="000000" w:themeColor="text1"/>
        </w:rPr>
        <w:t xml:space="preserve"> Бреда</w:t>
      </w:r>
      <w:r>
        <w:rPr>
          <w:rFonts w:ascii="Times New Roman" w:hAnsi="Times New Roman"/>
          <w:color w:val="000000" w:themeColor="text1"/>
        </w:rPr>
        <w:t>.</w:t>
      </w:r>
    </w:p>
    <w:p w14:paraId="4666170B" w14:textId="1F3EF5CE" w:rsidR="00201266" w:rsidRPr="00201266" w:rsidRDefault="00201266" w:rsidP="008A1F8B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На оваа средба Агенцијата ја претстави својата досегашна работа, како и идните планови  </w:t>
      </w:r>
    </w:p>
    <w:p w14:paraId="645B4CFB" w14:textId="696C193E" w:rsidR="00201266" w:rsidRDefault="00201266" w:rsidP="0078401D">
      <w:pPr>
        <w:rPr>
          <w:rFonts w:ascii="Times New Roman" w:hAnsi="Times New Roman"/>
          <w:color w:val="000000" w:themeColor="text1"/>
        </w:rPr>
      </w:pPr>
      <w:r w:rsidRPr="00201266">
        <w:rPr>
          <w:rFonts w:ascii="Times New Roman" w:hAnsi="Times New Roman"/>
          <w:color w:val="000000" w:themeColor="text1"/>
        </w:rPr>
        <w:t>за развој и имплементација на механизми и инструменти за унапредување на квалитетот и безбедноста</w:t>
      </w:r>
      <w:r>
        <w:rPr>
          <w:rFonts w:ascii="Times New Roman" w:hAnsi="Times New Roman"/>
          <w:color w:val="000000" w:themeColor="text1"/>
        </w:rPr>
        <w:t>.</w:t>
      </w:r>
    </w:p>
    <w:p w14:paraId="73113F0E" w14:textId="78888D59" w:rsidR="00201266" w:rsidRPr="00201266" w:rsidRDefault="00201266" w:rsidP="0078401D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На состанокот беа разгледани можностите за соработка и поддршка на </w:t>
      </w:r>
      <w:r w:rsidR="009028E9">
        <w:rPr>
          <w:rFonts w:ascii="Times New Roman" w:hAnsi="Times New Roman"/>
          <w:color w:val="000000" w:themeColor="text1"/>
        </w:rPr>
        <w:t>А</w:t>
      </w:r>
      <w:r>
        <w:rPr>
          <w:rFonts w:ascii="Times New Roman" w:hAnsi="Times New Roman"/>
          <w:color w:val="000000" w:themeColor="text1"/>
        </w:rPr>
        <w:t>генцијата</w:t>
      </w:r>
      <w:r w:rsidR="009028E9">
        <w:rPr>
          <w:rFonts w:ascii="Times New Roman" w:hAnsi="Times New Roman"/>
          <w:color w:val="000000" w:themeColor="text1"/>
        </w:rPr>
        <w:t xml:space="preserve"> преку активностите</w:t>
      </w:r>
      <w:r>
        <w:rPr>
          <w:rFonts w:ascii="Times New Roman" w:hAnsi="Times New Roman"/>
          <w:color w:val="000000" w:themeColor="text1"/>
        </w:rPr>
        <w:t xml:space="preserve"> во рамки на </w:t>
      </w:r>
      <w:r w:rsidR="009028E9">
        <w:rPr>
          <w:rFonts w:ascii="Times New Roman" w:hAnsi="Times New Roman"/>
          <w:color w:val="000000" w:themeColor="text1"/>
        </w:rPr>
        <w:t>наредната две годишна програма на канцеларијата на СЗО во Скопје.</w:t>
      </w:r>
    </w:p>
    <w:p w14:paraId="26BD22B4" w14:textId="77777777" w:rsidR="00DF45C9" w:rsidRDefault="00DF45C9" w:rsidP="0078401D">
      <w:pPr>
        <w:rPr>
          <w:rFonts w:ascii="Times New Roman" w:hAnsi="Times New Roman"/>
          <w:b/>
          <w:bCs/>
        </w:rPr>
      </w:pPr>
    </w:p>
    <w:p w14:paraId="479F39F9" w14:textId="370B1567" w:rsidR="00DF45C9" w:rsidRDefault="00DF45C9" w:rsidP="0078401D">
      <w:pPr>
        <w:rPr>
          <w:rFonts w:ascii="Times New Roman" w:hAnsi="Times New Roman"/>
          <w:b/>
          <w:bCs/>
        </w:rPr>
      </w:pPr>
    </w:p>
    <w:p w14:paraId="3F40E709" w14:textId="37EC1D36" w:rsidR="00A02DCF" w:rsidRDefault="00A02DCF" w:rsidP="0078401D">
      <w:pPr>
        <w:rPr>
          <w:rFonts w:ascii="Times New Roman" w:hAnsi="Times New Roman"/>
          <w:b/>
          <w:bCs/>
        </w:rPr>
      </w:pPr>
    </w:p>
    <w:p w14:paraId="78296B64" w14:textId="6809E62B" w:rsidR="00A02DCF" w:rsidRDefault="00A02DCF" w:rsidP="0078401D">
      <w:pPr>
        <w:rPr>
          <w:rFonts w:ascii="Times New Roman" w:hAnsi="Times New Roman"/>
          <w:b/>
          <w:bCs/>
        </w:rPr>
      </w:pPr>
    </w:p>
    <w:p w14:paraId="5ECFEFCA" w14:textId="3E7A47B1" w:rsidR="00A02DCF" w:rsidRDefault="00A02DCF" w:rsidP="0078401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ДИРЕКТОР</w:t>
      </w:r>
    </w:p>
    <w:p w14:paraId="741D3088" w14:textId="54F25FF2" w:rsidR="00A02DCF" w:rsidRDefault="00A02DCF" w:rsidP="0078401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Др. </w:t>
      </w:r>
      <w:proofErr w:type="spellStart"/>
      <w:r>
        <w:rPr>
          <w:rFonts w:ascii="Times New Roman" w:hAnsi="Times New Roman"/>
          <w:b/>
          <w:bCs/>
        </w:rPr>
        <w:t>Мерхал</w:t>
      </w:r>
      <w:proofErr w:type="spellEnd"/>
      <w:r>
        <w:rPr>
          <w:rFonts w:ascii="Times New Roman" w:hAnsi="Times New Roman"/>
          <w:b/>
          <w:bCs/>
        </w:rPr>
        <w:t xml:space="preserve"> Исмаили</w:t>
      </w:r>
    </w:p>
    <w:sectPr w:rsidR="00A02DCF" w:rsidSect="00FE589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3312" w:right="1440" w:bottom="1440" w:left="1440" w:header="42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2E9D6" w14:textId="77777777" w:rsidR="00396CC2" w:rsidRDefault="00396CC2" w:rsidP="00DC5C24">
      <w:r>
        <w:separator/>
      </w:r>
    </w:p>
  </w:endnote>
  <w:endnote w:type="continuationSeparator" w:id="0">
    <w:p w14:paraId="13A55802" w14:textId="77777777" w:rsidR="00396CC2" w:rsidRDefault="00396CC2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StobiSerif Regular">
    <w:altName w:val="Arial"/>
    <w:panose1 w:val="020B06040202020202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obiSans Regular">
    <w:altName w:val="Arial"/>
    <w:panose1 w:val="020B06040202020202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Arial"/>
    <w:panose1 w:val="020B06040202020202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713FE" w14:textId="77777777" w:rsidR="006C42D1" w:rsidRPr="000F2E5D" w:rsidRDefault="0078401D" w:rsidP="0059655D">
    <w:pPr>
      <w:pStyle w:val="Foo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738B69F" wp14:editId="75C29D38">
              <wp:simplePos x="0" y="0"/>
              <wp:positionH relativeFrom="column">
                <wp:posOffset>2609850</wp:posOffset>
              </wp:positionH>
              <wp:positionV relativeFrom="paragraph">
                <wp:posOffset>-404495</wp:posOffset>
              </wp:positionV>
              <wp:extent cx="1813560" cy="476250"/>
              <wp:effectExtent l="0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356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2C3096" w14:textId="77777777" w:rsidR="00F23FCF" w:rsidRPr="00F23FCF" w:rsidRDefault="00260DCD" w:rsidP="00F23FCF">
                          <w:pPr>
                            <w:pStyle w:val="FooterTXT"/>
                          </w:pPr>
                          <w:r>
                            <w:t>Б</w:t>
                          </w:r>
                          <w:r w:rsidR="000358CF">
                            <w:t>ул. Гоце Делчев бр.</w:t>
                          </w:r>
                          <w:r>
                            <w:t xml:space="preserve">8, </w:t>
                          </w:r>
                          <w:proofErr w:type="spellStart"/>
                          <w:r>
                            <w:t>згр</w:t>
                          </w:r>
                          <w:proofErr w:type="spellEnd"/>
                          <w:r w:rsidR="000358CF">
                            <w:t>.</w:t>
                          </w:r>
                          <w:r>
                            <w:t xml:space="preserve"> МТВ/13 кат, Скопје</w:t>
                          </w:r>
                        </w:p>
                        <w:p w14:paraId="1A50D7D1" w14:textId="77777777" w:rsidR="00F23FCF" w:rsidRPr="00F23FCF" w:rsidRDefault="00F23FCF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1738B69F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left:0;text-align:left;margin-left:205.5pt;margin-top:-31.85pt;width:142.8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" filled="f" stroked="f" strokeweight=".5pt">
              <v:textbox>
                <w:txbxContent>
                  <w:p w14:paraId="602C3096" w14:textId="77777777" w:rsidR="00F23FCF" w:rsidRPr="00F23FCF" w:rsidRDefault="00260DCD" w:rsidP="00F23FCF">
                    <w:pPr>
                      <w:pStyle w:val="FooterTXT"/>
                    </w:pPr>
                    <w:r>
                      <w:t>Б</w:t>
                    </w:r>
                    <w:r w:rsidR="000358CF">
                      <w:t>ул. Гоце Делчев бр.</w:t>
                    </w:r>
                    <w:r>
                      <w:t xml:space="preserve">8, </w:t>
                    </w:r>
                    <w:proofErr w:type="spellStart"/>
                    <w:r>
                      <w:t>згр</w:t>
                    </w:r>
                    <w:proofErr w:type="spellEnd"/>
                    <w:r w:rsidR="000358CF">
                      <w:t>.</w:t>
                    </w:r>
                    <w:r>
                      <w:t xml:space="preserve"> МТВ/13 кат, Скопје</w:t>
                    </w:r>
                  </w:p>
                  <w:p w14:paraId="1A50D7D1" w14:textId="77777777" w:rsidR="00F23FCF" w:rsidRPr="00F23FCF" w:rsidRDefault="00F23FCF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1654AB" wp14:editId="61BB108A">
              <wp:simplePos x="0" y="0"/>
              <wp:positionH relativeFrom="column">
                <wp:posOffset>4709160</wp:posOffset>
              </wp:positionH>
              <wp:positionV relativeFrom="paragraph">
                <wp:posOffset>-400685</wp:posOffset>
              </wp:positionV>
              <wp:extent cx="1215390" cy="37020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539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20002F" w14:textId="77777777" w:rsidR="003D16E4" w:rsidRDefault="003D16E4" w:rsidP="00F23FCF">
                          <w:pPr>
                            <w:pStyle w:val="FooterTXT"/>
                          </w:pPr>
                          <w:r w:rsidRPr="003D16E4">
                            <w:t>+</w:t>
                          </w:r>
                          <w:r>
                            <w:t xml:space="preserve">389 </w:t>
                          </w:r>
                          <w:r w:rsidR="00ED1CCB">
                            <w:t xml:space="preserve">2 </w:t>
                          </w:r>
                          <w:r w:rsidR="00260DCD">
                            <w:t xml:space="preserve"> 3120 545</w:t>
                          </w:r>
                        </w:p>
                        <w:p w14:paraId="1AB3EDFB" w14:textId="77777777" w:rsidR="00891824" w:rsidRPr="00260DCD" w:rsidRDefault="006F5CB5" w:rsidP="006F5CB5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t>www.</w:t>
                          </w:r>
                          <w:r w:rsidR="00260DCD">
                            <w:rPr>
                              <w:lang w:val="en-US"/>
                            </w:rPr>
                            <w:t>akazum.gov.mk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461654AB" id="Text Box 54" o:spid="_x0000_s1028" type="#_x0000_t202" style="position:absolute;left:0;text-align:left;margin-left:370.8pt;margin-top:-31.55pt;width:95.7pt;height:29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" filled="f" stroked="f" strokeweight=".5pt">
              <v:textbox>
                <w:txbxContent>
                  <w:p w14:paraId="4420002F" w14:textId="77777777" w:rsidR="003D16E4" w:rsidRDefault="003D16E4" w:rsidP="00F23FCF">
                    <w:pPr>
                      <w:pStyle w:val="FooterTXT"/>
                    </w:pPr>
                    <w:r w:rsidRPr="003D16E4">
                      <w:t>+</w:t>
                    </w:r>
                    <w:r>
                      <w:t xml:space="preserve">389 </w:t>
                    </w:r>
                    <w:r w:rsidR="00ED1CCB">
                      <w:t xml:space="preserve">2 </w:t>
                    </w:r>
                    <w:r w:rsidR="00260DCD">
                      <w:t xml:space="preserve"> 3120 545</w:t>
                    </w:r>
                  </w:p>
                  <w:p w14:paraId="1AB3EDFB" w14:textId="77777777" w:rsidR="00891824" w:rsidRPr="00260DCD" w:rsidRDefault="006F5CB5" w:rsidP="006F5CB5">
                    <w:pPr>
                      <w:pStyle w:val="FooterTXT"/>
                      <w:rPr>
                        <w:lang w:val="en-US"/>
                      </w:rPr>
                    </w:pPr>
                    <w:r>
                      <w:t>www.</w:t>
                    </w:r>
                    <w:r w:rsidR="00260DCD">
                      <w:rPr>
                        <w:lang w:val="en-US"/>
                      </w:rPr>
                      <w:t>akazum.gov.mk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07677F7" wp14:editId="3BE525E8">
              <wp:simplePos x="0" y="0"/>
              <wp:positionH relativeFrom="column">
                <wp:posOffset>297180</wp:posOffset>
              </wp:positionH>
              <wp:positionV relativeFrom="paragraph">
                <wp:posOffset>-397510</wp:posOffset>
              </wp:positionV>
              <wp:extent cx="2054860" cy="36449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4860" cy="364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F21760" w14:textId="77777777" w:rsidR="00F23FCF" w:rsidRDefault="00260DCD" w:rsidP="00F23FCF">
                          <w:pPr>
                            <w:pStyle w:val="FooterTXT"/>
                          </w:pPr>
                          <w:r>
                            <w:t xml:space="preserve">Агенција за квалитет и акредитација на </w:t>
                          </w:r>
                        </w:p>
                        <w:p w14:paraId="1A776CB5" w14:textId="77777777" w:rsidR="00260DCD" w:rsidRPr="00F23FCF" w:rsidRDefault="000358CF" w:rsidP="00F23FCF">
                          <w:pPr>
                            <w:pStyle w:val="FooterTXT"/>
                          </w:pPr>
                          <w:r>
                            <w:t>з</w:t>
                          </w:r>
                          <w:r w:rsidR="00260DCD">
                            <w:t>дравст</w:t>
                          </w:r>
                          <w:r w:rsidR="00B04C79">
                            <w:t>в</w:t>
                          </w:r>
                          <w:r w:rsidR="00260DCD">
                            <w:t>ени установи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607677F7" id="Text Box 52" o:spid="_x0000_s1029" type="#_x0000_t202" style="position:absolute;left:0;text-align:left;margin-left:23.4pt;margin-top:-31.3pt;width:161.8pt;height:2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" filled="f" stroked="f" strokeweight=".5pt">
              <v:textbox>
                <w:txbxContent>
                  <w:p w14:paraId="18F21760" w14:textId="77777777" w:rsidR="00F23FCF" w:rsidRDefault="00260DCD" w:rsidP="00F23FCF">
                    <w:pPr>
                      <w:pStyle w:val="FooterTXT"/>
                    </w:pPr>
                    <w:r>
                      <w:t xml:space="preserve">Агенција за квалитет и акредитација на </w:t>
                    </w:r>
                  </w:p>
                  <w:p w14:paraId="1A776CB5" w14:textId="77777777" w:rsidR="00260DCD" w:rsidRPr="00F23FCF" w:rsidRDefault="000358CF" w:rsidP="00F23FCF">
                    <w:pPr>
                      <w:pStyle w:val="FooterTXT"/>
                    </w:pPr>
                    <w:r>
                      <w:t>з</w:t>
                    </w:r>
                    <w:r w:rsidR="00260DCD">
                      <w:t>дравст</w:t>
                    </w:r>
                    <w:r w:rsidR="00B04C79">
                      <w:t>в</w:t>
                    </w:r>
                    <w:r w:rsidR="00260DCD">
                      <w:t>ени установи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EC13B0" wp14:editId="5BBC420B">
              <wp:simplePos x="0" y="0"/>
              <wp:positionH relativeFrom="column">
                <wp:posOffset>-381635</wp:posOffset>
              </wp:positionH>
              <wp:positionV relativeFrom="paragraph">
                <wp:posOffset>-360045</wp:posOffset>
              </wp:positionV>
              <wp:extent cx="491490" cy="3048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149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645951" w14:textId="77777777" w:rsidR="0059655D" w:rsidRPr="0059655D" w:rsidRDefault="00E41CC5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="0059655D"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A36B8A">
                            <w:rPr>
                              <w:b/>
                              <w:noProof/>
                            </w:rPr>
                            <w:t>4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60EC13B0" id="Text Box 50" o:spid="_x0000_s1030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" filled="f" stroked="f" strokeweight=".5pt">
              <v:textbox>
                <w:txbxContent>
                  <w:p w14:paraId="6B645951" w14:textId="77777777" w:rsidR="0059655D" w:rsidRPr="0059655D" w:rsidRDefault="00E41CC5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="0059655D"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A36B8A">
                      <w:rPr>
                        <w:b/>
                        <w:noProof/>
                      </w:rPr>
                      <w:t>4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mc:AlternateContent>
        <mc:Choice Requires="wps">
          <w:drawing>
            <wp:anchor distT="0" distB="0" distL="114299" distR="114299" simplePos="0" relativeHeight="251673600" behindDoc="0" locked="0" layoutInCell="1" allowOverlap="1" wp14:anchorId="603E8A8B" wp14:editId="5A55DB93">
              <wp:simplePos x="0" y="0"/>
              <wp:positionH relativeFrom="column">
                <wp:posOffset>191134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0061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DB863C4" id="Straight Connector 51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" strokecolor="#0061af" strokeweight="1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E3B88" w14:textId="77777777" w:rsidR="00396CC2" w:rsidRDefault="00396CC2" w:rsidP="00DC5C24">
      <w:r>
        <w:separator/>
      </w:r>
    </w:p>
  </w:footnote>
  <w:footnote w:type="continuationSeparator" w:id="0">
    <w:p w14:paraId="739B1E28" w14:textId="77777777" w:rsidR="00396CC2" w:rsidRDefault="00396CC2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3C51" w14:textId="77777777" w:rsidR="00FE7404" w:rsidRPr="000F2E5D" w:rsidRDefault="00396CC2" w:rsidP="00DC5C24">
    <w:r>
      <w:rPr>
        <w:noProof/>
        <w:lang w:val="en-GB"/>
      </w:rPr>
      <w:pict w14:anchorId="270BC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051" type="#_x0000_t75" alt="Watermark_Memo" style="position:absolute;left:0;text-align:left;margin-left:0;margin-top:0;width:450.75pt;height:475.5pt;z-index:-2516346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C92F" w14:textId="77777777" w:rsidR="00DC5C24" w:rsidRDefault="00260DCD" w:rsidP="00001E20">
    <w:pPr>
      <w:jc w:val="center"/>
    </w:pPr>
    <w:r>
      <w:rPr>
        <w:noProof/>
        <w:lang w:eastAsia="mk-MK"/>
      </w:rPr>
      <w:drawing>
        <wp:inline distT="0" distB="0" distL="0" distR="0" wp14:anchorId="0B1ED298" wp14:editId="3881C059">
          <wp:extent cx="2876951" cy="10669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951" cy="1066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30FCCB" w14:textId="77777777" w:rsidR="00906251" w:rsidRDefault="0078401D" w:rsidP="00001E20">
    <w:pPr>
      <w:jc w:val="cent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BCF9D6" wp14:editId="40C968F9">
              <wp:simplePos x="0" y="0"/>
              <wp:positionH relativeFrom="column">
                <wp:posOffset>-152400</wp:posOffset>
              </wp:positionH>
              <wp:positionV relativeFrom="paragraph">
                <wp:posOffset>171450</wp:posOffset>
              </wp:positionV>
              <wp:extent cx="6143625" cy="4724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472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70A9FF" w14:textId="77777777" w:rsidR="00A10845" w:rsidRPr="00260DCD" w:rsidRDefault="00260DCD" w:rsidP="00260DCD">
                          <w:pPr>
                            <w:pStyle w:val="HeaderTX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60DCD">
                            <w:rPr>
                              <w:b/>
                              <w:sz w:val="28"/>
                              <w:szCs w:val="28"/>
                            </w:rPr>
                            <w:t>Агенција за квалитет и акредитација на здравствени установи</w:t>
                          </w:r>
                        </w:p>
                        <w:p w14:paraId="52367BB2" w14:textId="77777777" w:rsidR="00906251" w:rsidRPr="00260DCD" w:rsidRDefault="00906251" w:rsidP="00A10845">
                          <w:pPr>
                            <w:pStyle w:val="HeaderTX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4BCF9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pt;margin-top:13.5pt;width:483.75pt;height:3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" filled="f" stroked="f" strokeweight=".5pt">
              <v:textbox>
                <w:txbxContent>
                  <w:p w14:paraId="5970A9FF" w14:textId="77777777" w:rsidR="00A10845" w:rsidRPr="00260DCD" w:rsidRDefault="00260DCD" w:rsidP="00260DCD">
                    <w:pPr>
                      <w:pStyle w:val="HeaderTXT"/>
                      <w:rPr>
                        <w:b/>
                        <w:sz w:val="28"/>
                        <w:szCs w:val="28"/>
                      </w:rPr>
                    </w:pPr>
                    <w:r w:rsidRPr="00260DCD">
                      <w:rPr>
                        <w:b/>
                        <w:sz w:val="28"/>
                        <w:szCs w:val="28"/>
                      </w:rPr>
                      <w:t>Агенција за квалитет и акредитација на здравствени установи</w:t>
                    </w:r>
                  </w:p>
                  <w:p w14:paraId="52367BB2" w14:textId="77777777" w:rsidR="00906251" w:rsidRPr="00260DCD" w:rsidRDefault="00906251" w:rsidP="00A10845">
                    <w:pPr>
                      <w:pStyle w:val="HeaderTX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396CC2">
      <w:rPr>
        <w:noProof/>
        <w:lang w:val="en-GB"/>
      </w:rPr>
      <w:pict w14:anchorId="09CCF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050" type="#_x0000_t75" alt="Watermark_Memo" style="position:absolute;left:0;text-align:left;margin-left:-3.1pt;margin-top:108.2pt;width:457.3pt;height:482.4pt;z-index:-251633664;mso-wrap-edited:f;mso-width-percent:0;mso-height-percent:0;mso-position-horizontal-relative:margin;mso-position-vertical-relative:margin;mso-width-percent:0;mso-height-percent:0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727D2" w14:textId="77777777" w:rsidR="00FE7404" w:rsidRPr="000F2E5D" w:rsidRDefault="00396CC2" w:rsidP="00DC5C24">
    <w:r>
      <w:rPr>
        <w:noProof/>
        <w:lang w:val="en-GB"/>
      </w:rPr>
      <w:pict w14:anchorId="2AD57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049" type="#_x0000_t75" alt="Watermark_Memo" style="position:absolute;left:0;text-align:left;margin-left:0;margin-top:0;width:450.75pt;height:475.5pt;z-index:-2516357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04344"/>
    <w:multiLevelType w:val="hybridMultilevel"/>
    <w:tmpl w:val="32DC8D58"/>
    <w:lvl w:ilvl="0" w:tplc="25325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85289"/>
    <w:multiLevelType w:val="hybridMultilevel"/>
    <w:tmpl w:val="F3E6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A33BB"/>
    <w:multiLevelType w:val="hybridMultilevel"/>
    <w:tmpl w:val="AD82E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11450E"/>
    <w:multiLevelType w:val="hybridMultilevel"/>
    <w:tmpl w:val="BDD29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070E8"/>
    <w:multiLevelType w:val="hybridMultilevel"/>
    <w:tmpl w:val="CDAE1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A3E8D"/>
    <w:multiLevelType w:val="hybridMultilevel"/>
    <w:tmpl w:val="FBA6A6B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6104E"/>
    <w:multiLevelType w:val="hybridMultilevel"/>
    <w:tmpl w:val="521A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9116D"/>
    <w:multiLevelType w:val="hybridMultilevel"/>
    <w:tmpl w:val="5BAAE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D21DB"/>
    <w:multiLevelType w:val="hybridMultilevel"/>
    <w:tmpl w:val="976C9A02"/>
    <w:lvl w:ilvl="0" w:tplc="B2B2D9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F39F9"/>
    <w:multiLevelType w:val="hybridMultilevel"/>
    <w:tmpl w:val="9A821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9"/>
  </w:num>
  <w:num w:numId="14">
    <w:abstractNumId w:val="21"/>
  </w:num>
  <w:num w:numId="15">
    <w:abstractNumId w:val="1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4"/>
  </w:num>
  <w:num w:numId="19">
    <w:abstractNumId w:val="20"/>
  </w:num>
  <w:num w:numId="20">
    <w:abstractNumId w:val="15"/>
  </w:num>
  <w:num w:numId="21">
    <w:abstractNumId w:val="17"/>
  </w:num>
  <w:num w:numId="22">
    <w:abstractNumId w:val="10"/>
  </w:num>
  <w:num w:numId="23">
    <w:abstractNumId w:val="11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6CF4"/>
    <w:rsid w:val="00035379"/>
    <w:rsid w:val="0003569F"/>
    <w:rsid w:val="00035845"/>
    <w:rsid w:val="000358CF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49E4"/>
    <w:rsid w:val="00084B92"/>
    <w:rsid w:val="00087B76"/>
    <w:rsid w:val="000902E1"/>
    <w:rsid w:val="00091D18"/>
    <w:rsid w:val="0009377E"/>
    <w:rsid w:val="000B3847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ABF"/>
    <w:rsid w:val="00153CBE"/>
    <w:rsid w:val="00153DB8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1900"/>
    <w:rsid w:val="001A225C"/>
    <w:rsid w:val="001A42B7"/>
    <w:rsid w:val="001A60E6"/>
    <w:rsid w:val="001B0B35"/>
    <w:rsid w:val="001B4B6E"/>
    <w:rsid w:val="001C4CA2"/>
    <w:rsid w:val="001C52BF"/>
    <w:rsid w:val="001D098C"/>
    <w:rsid w:val="001D1AA3"/>
    <w:rsid w:val="001D27D5"/>
    <w:rsid w:val="001D325E"/>
    <w:rsid w:val="001D4974"/>
    <w:rsid w:val="001D6916"/>
    <w:rsid w:val="001D73D8"/>
    <w:rsid w:val="001E02C6"/>
    <w:rsid w:val="001E09C3"/>
    <w:rsid w:val="001E0DB5"/>
    <w:rsid w:val="001E2AA0"/>
    <w:rsid w:val="001E3AAC"/>
    <w:rsid w:val="001E3EF5"/>
    <w:rsid w:val="001E6709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266"/>
    <w:rsid w:val="00201379"/>
    <w:rsid w:val="00204192"/>
    <w:rsid w:val="00204561"/>
    <w:rsid w:val="002061E0"/>
    <w:rsid w:val="00206E2E"/>
    <w:rsid w:val="002070ED"/>
    <w:rsid w:val="0020754D"/>
    <w:rsid w:val="00207FE6"/>
    <w:rsid w:val="00211935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54746"/>
    <w:rsid w:val="002609C0"/>
    <w:rsid w:val="00260DCD"/>
    <w:rsid w:val="002651CC"/>
    <w:rsid w:val="00267296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3479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6F77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0D3"/>
    <w:rsid w:val="003565FD"/>
    <w:rsid w:val="00362F3A"/>
    <w:rsid w:val="00370ACF"/>
    <w:rsid w:val="0037394C"/>
    <w:rsid w:val="00376AD4"/>
    <w:rsid w:val="00385830"/>
    <w:rsid w:val="0038599F"/>
    <w:rsid w:val="00386382"/>
    <w:rsid w:val="0038648B"/>
    <w:rsid w:val="00387CF7"/>
    <w:rsid w:val="003906C3"/>
    <w:rsid w:val="003942BB"/>
    <w:rsid w:val="00394857"/>
    <w:rsid w:val="00396CC2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388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396B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226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173FC"/>
    <w:rsid w:val="00520035"/>
    <w:rsid w:val="00520B95"/>
    <w:rsid w:val="00527973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4260"/>
    <w:rsid w:val="00595463"/>
    <w:rsid w:val="0059655D"/>
    <w:rsid w:val="00596DD5"/>
    <w:rsid w:val="005A10C0"/>
    <w:rsid w:val="005A3E13"/>
    <w:rsid w:val="005A6822"/>
    <w:rsid w:val="005B53AA"/>
    <w:rsid w:val="005B5742"/>
    <w:rsid w:val="005B74AA"/>
    <w:rsid w:val="005C2488"/>
    <w:rsid w:val="005C2739"/>
    <w:rsid w:val="005C2CBE"/>
    <w:rsid w:val="005C4BFE"/>
    <w:rsid w:val="005D196A"/>
    <w:rsid w:val="005D2528"/>
    <w:rsid w:val="005D5E28"/>
    <w:rsid w:val="005D7DC2"/>
    <w:rsid w:val="005E0634"/>
    <w:rsid w:val="005E1F8E"/>
    <w:rsid w:val="005E3EE0"/>
    <w:rsid w:val="005E446B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179F4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50646"/>
    <w:rsid w:val="00654330"/>
    <w:rsid w:val="00655D23"/>
    <w:rsid w:val="00661E32"/>
    <w:rsid w:val="00663FC9"/>
    <w:rsid w:val="006666AE"/>
    <w:rsid w:val="00666DD7"/>
    <w:rsid w:val="006714CC"/>
    <w:rsid w:val="006838E4"/>
    <w:rsid w:val="0068510A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C61B8"/>
    <w:rsid w:val="006D030C"/>
    <w:rsid w:val="006D3724"/>
    <w:rsid w:val="006E0438"/>
    <w:rsid w:val="006E42AD"/>
    <w:rsid w:val="006E5CD8"/>
    <w:rsid w:val="006F220C"/>
    <w:rsid w:val="006F23B7"/>
    <w:rsid w:val="006F5C2E"/>
    <w:rsid w:val="006F5CB5"/>
    <w:rsid w:val="006F6E91"/>
    <w:rsid w:val="006F7D3F"/>
    <w:rsid w:val="00703F05"/>
    <w:rsid w:val="007043F7"/>
    <w:rsid w:val="007045D2"/>
    <w:rsid w:val="00705D55"/>
    <w:rsid w:val="00707EA7"/>
    <w:rsid w:val="0071202C"/>
    <w:rsid w:val="007122C6"/>
    <w:rsid w:val="007128B4"/>
    <w:rsid w:val="00714956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1EC6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01D"/>
    <w:rsid w:val="00784DC5"/>
    <w:rsid w:val="00793DF8"/>
    <w:rsid w:val="007969BE"/>
    <w:rsid w:val="00797B18"/>
    <w:rsid w:val="00797F27"/>
    <w:rsid w:val="007A7102"/>
    <w:rsid w:val="007B0E6E"/>
    <w:rsid w:val="007B29EB"/>
    <w:rsid w:val="007B3E13"/>
    <w:rsid w:val="007B4BE9"/>
    <w:rsid w:val="007C05BC"/>
    <w:rsid w:val="007C1E57"/>
    <w:rsid w:val="007C55FF"/>
    <w:rsid w:val="007C60F2"/>
    <w:rsid w:val="007D28EC"/>
    <w:rsid w:val="007D49CF"/>
    <w:rsid w:val="007D6778"/>
    <w:rsid w:val="007D6E64"/>
    <w:rsid w:val="007D7BAC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21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1F8B"/>
    <w:rsid w:val="008A48BD"/>
    <w:rsid w:val="008B15B9"/>
    <w:rsid w:val="008B2B1A"/>
    <w:rsid w:val="008B375D"/>
    <w:rsid w:val="008C0799"/>
    <w:rsid w:val="008C38E0"/>
    <w:rsid w:val="008C3EB6"/>
    <w:rsid w:val="008C509D"/>
    <w:rsid w:val="008C67AB"/>
    <w:rsid w:val="008D06A4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5B7B"/>
    <w:rsid w:val="008F7CBC"/>
    <w:rsid w:val="009028E9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13B3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6FFE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850B3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2DCF"/>
    <w:rsid w:val="00A03142"/>
    <w:rsid w:val="00A04578"/>
    <w:rsid w:val="00A05C8F"/>
    <w:rsid w:val="00A071F1"/>
    <w:rsid w:val="00A1070F"/>
    <w:rsid w:val="00A10845"/>
    <w:rsid w:val="00A10A32"/>
    <w:rsid w:val="00A10AB0"/>
    <w:rsid w:val="00A11012"/>
    <w:rsid w:val="00A12793"/>
    <w:rsid w:val="00A13A49"/>
    <w:rsid w:val="00A14E9B"/>
    <w:rsid w:val="00A22B0A"/>
    <w:rsid w:val="00A323AB"/>
    <w:rsid w:val="00A33BAF"/>
    <w:rsid w:val="00A354E4"/>
    <w:rsid w:val="00A35E73"/>
    <w:rsid w:val="00A36B8A"/>
    <w:rsid w:val="00A375B1"/>
    <w:rsid w:val="00A40644"/>
    <w:rsid w:val="00A40D17"/>
    <w:rsid w:val="00A43CBC"/>
    <w:rsid w:val="00A45253"/>
    <w:rsid w:val="00A46566"/>
    <w:rsid w:val="00A472D4"/>
    <w:rsid w:val="00A47624"/>
    <w:rsid w:val="00A56F87"/>
    <w:rsid w:val="00A57AD7"/>
    <w:rsid w:val="00A57B41"/>
    <w:rsid w:val="00A601CA"/>
    <w:rsid w:val="00A606F0"/>
    <w:rsid w:val="00A62A17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6367"/>
    <w:rsid w:val="00A77116"/>
    <w:rsid w:val="00A870D1"/>
    <w:rsid w:val="00A87A9C"/>
    <w:rsid w:val="00A90965"/>
    <w:rsid w:val="00A92D57"/>
    <w:rsid w:val="00A9460A"/>
    <w:rsid w:val="00AA11B7"/>
    <w:rsid w:val="00AA61D0"/>
    <w:rsid w:val="00AB696E"/>
    <w:rsid w:val="00AB6F09"/>
    <w:rsid w:val="00AC06F7"/>
    <w:rsid w:val="00AC19E4"/>
    <w:rsid w:val="00AC2A3A"/>
    <w:rsid w:val="00AC2CFB"/>
    <w:rsid w:val="00AC316F"/>
    <w:rsid w:val="00AC3BE9"/>
    <w:rsid w:val="00AC5274"/>
    <w:rsid w:val="00AC5706"/>
    <w:rsid w:val="00AC696E"/>
    <w:rsid w:val="00AD222C"/>
    <w:rsid w:val="00AD237E"/>
    <w:rsid w:val="00AD2AC9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4C79"/>
    <w:rsid w:val="00B07FD5"/>
    <w:rsid w:val="00B10127"/>
    <w:rsid w:val="00B11A29"/>
    <w:rsid w:val="00B12382"/>
    <w:rsid w:val="00B12F12"/>
    <w:rsid w:val="00B15076"/>
    <w:rsid w:val="00B17D37"/>
    <w:rsid w:val="00B21494"/>
    <w:rsid w:val="00B2490F"/>
    <w:rsid w:val="00B26710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6269"/>
    <w:rsid w:val="00B762E8"/>
    <w:rsid w:val="00B765C2"/>
    <w:rsid w:val="00B766CE"/>
    <w:rsid w:val="00B82AE7"/>
    <w:rsid w:val="00B82DF3"/>
    <w:rsid w:val="00B83740"/>
    <w:rsid w:val="00B85453"/>
    <w:rsid w:val="00B91B04"/>
    <w:rsid w:val="00B923DC"/>
    <w:rsid w:val="00B925BA"/>
    <w:rsid w:val="00B95B6A"/>
    <w:rsid w:val="00B964FA"/>
    <w:rsid w:val="00B96977"/>
    <w:rsid w:val="00BA191A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4321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4EA"/>
    <w:rsid w:val="00C60F81"/>
    <w:rsid w:val="00C61B1E"/>
    <w:rsid w:val="00C61B29"/>
    <w:rsid w:val="00C61FB2"/>
    <w:rsid w:val="00C65DA5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6727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5C73"/>
    <w:rsid w:val="00CB6B68"/>
    <w:rsid w:val="00CC096F"/>
    <w:rsid w:val="00CC19EB"/>
    <w:rsid w:val="00CC29F3"/>
    <w:rsid w:val="00CC5053"/>
    <w:rsid w:val="00CD0363"/>
    <w:rsid w:val="00CD0834"/>
    <w:rsid w:val="00CD13C1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0192"/>
    <w:rsid w:val="00D517F8"/>
    <w:rsid w:val="00D51EF3"/>
    <w:rsid w:val="00D521A7"/>
    <w:rsid w:val="00D5452F"/>
    <w:rsid w:val="00D55208"/>
    <w:rsid w:val="00D613A5"/>
    <w:rsid w:val="00D6337F"/>
    <w:rsid w:val="00D642C0"/>
    <w:rsid w:val="00D64C79"/>
    <w:rsid w:val="00D64E72"/>
    <w:rsid w:val="00D652AD"/>
    <w:rsid w:val="00D6585B"/>
    <w:rsid w:val="00D67F4F"/>
    <w:rsid w:val="00D712A7"/>
    <w:rsid w:val="00D75D63"/>
    <w:rsid w:val="00D849F7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155"/>
    <w:rsid w:val="00DB19F9"/>
    <w:rsid w:val="00DB38C5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5C9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17AD"/>
    <w:rsid w:val="00E2502D"/>
    <w:rsid w:val="00E25D83"/>
    <w:rsid w:val="00E2745C"/>
    <w:rsid w:val="00E27D94"/>
    <w:rsid w:val="00E30C1C"/>
    <w:rsid w:val="00E33A10"/>
    <w:rsid w:val="00E351D3"/>
    <w:rsid w:val="00E4186C"/>
    <w:rsid w:val="00E41CC5"/>
    <w:rsid w:val="00E43441"/>
    <w:rsid w:val="00E44FE2"/>
    <w:rsid w:val="00E507A2"/>
    <w:rsid w:val="00E5249D"/>
    <w:rsid w:val="00E53796"/>
    <w:rsid w:val="00E60042"/>
    <w:rsid w:val="00E6338E"/>
    <w:rsid w:val="00E63F58"/>
    <w:rsid w:val="00E65B00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09A3"/>
    <w:rsid w:val="00E90CB2"/>
    <w:rsid w:val="00E91E0F"/>
    <w:rsid w:val="00E91E93"/>
    <w:rsid w:val="00E92D7D"/>
    <w:rsid w:val="00E93C17"/>
    <w:rsid w:val="00E96D5B"/>
    <w:rsid w:val="00E97B82"/>
    <w:rsid w:val="00EA0111"/>
    <w:rsid w:val="00EA029A"/>
    <w:rsid w:val="00EA02EA"/>
    <w:rsid w:val="00EA3A10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EF5646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0EB1"/>
    <w:rsid w:val="00F95079"/>
    <w:rsid w:val="00FA68CB"/>
    <w:rsid w:val="00FA6BFE"/>
    <w:rsid w:val="00FB0189"/>
    <w:rsid w:val="00FB06DC"/>
    <w:rsid w:val="00FB3B39"/>
    <w:rsid w:val="00FB4DF7"/>
    <w:rsid w:val="00FB5301"/>
    <w:rsid w:val="00FB6349"/>
    <w:rsid w:val="00FB692D"/>
    <w:rsid w:val="00FB7D42"/>
    <w:rsid w:val="00FC0C33"/>
    <w:rsid w:val="00FC4BED"/>
    <w:rsid w:val="00FC6818"/>
    <w:rsid w:val="00FD2A88"/>
    <w:rsid w:val="00FD7B2A"/>
    <w:rsid w:val="00FD7C03"/>
    <w:rsid w:val="00FD7FE8"/>
    <w:rsid w:val="00FE0D04"/>
    <w:rsid w:val="00FE2414"/>
    <w:rsid w:val="00FE2C38"/>
    <w:rsid w:val="00FE4BF7"/>
    <w:rsid w:val="00FE5896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BE46AB4"/>
  <w15:docId w15:val="{B088FD97-E142-47BF-BBED-70004224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4C4A-38B6-6F46-90C9-8D8F1CA4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Settings\Piter.Simeonov\My Documents\Specijalni zadachi\Nov GRB na RM\MK Vlada na RM memorandum A4 crnobel laser.dot</Template>
  <TotalTime>1</TotalTime>
  <Pages>5</Pages>
  <Words>1229</Words>
  <Characters>7794</Characters>
  <Application>Microsoft Office Word</Application>
  <DocSecurity>0</DocSecurity>
  <Lines>147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Microsoft Office User</cp:lastModifiedBy>
  <cp:revision>2</cp:revision>
  <cp:lastPrinted>2019-03-12T09:21:00Z</cp:lastPrinted>
  <dcterms:created xsi:type="dcterms:W3CDTF">2022-12-08T16:57:00Z</dcterms:created>
  <dcterms:modified xsi:type="dcterms:W3CDTF">2022-12-08T16:57:00Z</dcterms:modified>
</cp:coreProperties>
</file>